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675" w:rsidRPr="00DC3AAF" w:rsidRDefault="004B3675" w:rsidP="004B3675">
      <w:pPr>
        <w:pStyle w:val="WW-"/>
        <w:spacing w:line="240" w:lineRule="auto"/>
        <w:ind w:left="5812"/>
        <w:jc w:val="center"/>
        <w:rPr>
          <w:sz w:val="28"/>
          <w:szCs w:val="28"/>
        </w:rPr>
      </w:pPr>
      <w:r w:rsidRPr="00DC3AAF">
        <w:rPr>
          <w:sz w:val="28"/>
          <w:szCs w:val="28"/>
        </w:rPr>
        <w:t>ПРИЛОЖЕНИЕ № 1</w:t>
      </w:r>
    </w:p>
    <w:tbl>
      <w:tblPr>
        <w:tblStyle w:val="a3"/>
        <w:tblW w:w="4536" w:type="dxa"/>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4B3675" w:rsidTr="004B3675">
        <w:tc>
          <w:tcPr>
            <w:tcW w:w="4536" w:type="dxa"/>
          </w:tcPr>
          <w:p w:rsidR="00825074" w:rsidRDefault="00825074" w:rsidP="004B3675">
            <w:pPr>
              <w:tabs>
                <w:tab w:val="left" w:pos="851"/>
              </w:tabs>
              <w:jc w:val="center"/>
              <w:rPr>
                <w:sz w:val="28"/>
                <w:szCs w:val="28"/>
              </w:rPr>
            </w:pPr>
          </w:p>
          <w:p w:rsidR="004B3675" w:rsidRPr="004B3675" w:rsidRDefault="004B3675" w:rsidP="004B3675">
            <w:pPr>
              <w:tabs>
                <w:tab w:val="left" w:pos="851"/>
              </w:tabs>
              <w:jc w:val="center"/>
              <w:rPr>
                <w:sz w:val="28"/>
                <w:szCs w:val="28"/>
              </w:rPr>
            </w:pPr>
            <w:r w:rsidRPr="004B3675">
              <w:rPr>
                <w:sz w:val="28"/>
                <w:szCs w:val="28"/>
              </w:rPr>
              <w:t>УТВЕРЖДЕНЫ</w:t>
            </w:r>
          </w:p>
          <w:p w:rsidR="00825074" w:rsidRDefault="004B3675" w:rsidP="004B3675">
            <w:pPr>
              <w:tabs>
                <w:tab w:val="left" w:pos="851"/>
              </w:tabs>
              <w:jc w:val="center"/>
              <w:rPr>
                <w:sz w:val="28"/>
                <w:szCs w:val="28"/>
              </w:rPr>
            </w:pPr>
            <w:r w:rsidRPr="004B3675">
              <w:rPr>
                <w:sz w:val="28"/>
                <w:szCs w:val="28"/>
              </w:rPr>
              <w:t>постановлением администрации</w:t>
            </w:r>
          </w:p>
          <w:p w:rsidR="00825074" w:rsidRDefault="004B3675" w:rsidP="004B3675">
            <w:pPr>
              <w:tabs>
                <w:tab w:val="left" w:pos="851"/>
              </w:tabs>
              <w:jc w:val="center"/>
              <w:rPr>
                <w:sz w:val="28"/>
                <w:szCs w:val="28"/>
              </w:rPr>
            </w:pPr>
            <w:r>
              <w:rPr>
                <w:sz w:val="28"/>
                <w:szCs w:val="28"/>
              </w:rPr>
              <w:t>м</w:t>
            </w:r>
            <w:r w:rsidRPr="004B3675">
              <w:rPr>
                <w:sz w:val="28"/>
                <w:szCs w:val="28"/>
              </w:rPr>
              <w:t>униципального образования</w:t>
            </w:r>
          </w:p>
          <w:p w:rsidR="004B3675" w:rsidRPr="004B3675" w:rsidRDefault="004B3675" w:rsidP="004B3675">
            <w:pPr>
              <w:tabs>
                <w:tab w:val="left" w:pos="851"/>
              </w:tabs>
              <w:jc w:val="center"/>
              <w:rPr>
                <w:sz w:val="28"/>
                <w:szCs w:val="28"/>
              </w:rPr>
            </w:pPr>
            <w:r w:rsidRPr="004B3675">
              <w:rPr>
                <w:sz w:val="28"/>
                <w:szCs w:val="28"/>
              </w:rPr>
              <w:t>Темрюкский район</w:t>
            </w:r>
          </w:p>
          <w:p w:rsidR="004B3675" w:rsidRPr="004B3675" w:rsidRDefault="004B3675" w:rsidP="004B3675">
            <w:pPr>
              <w:tabs>
                <w:tab w:val="left" w:pos="851"/>
              </w:tabs>
              <w:jc w:val="center"/>
              <w:rPr>
                <w:sz w:val="28"/>
                <w:szCs w:val="28"/>
              </w:rPr>
            </w:pPr>
            <w:r w:rsidRPr="004B3675">
              <w:rPr>
                <w:sz w:val="28"/>
                <w:szCs w:val="28"/>
              </w:rPr>
              <w:t>от ___________№ _________</w:t>
            </w:r>
          </w:p>
          <w:p w:rsidR="004B3675" w:rsidRPr="004B3675" w:rsidRDefault="004B3675" w:rsidP="004B3675">
            <w:pPr>
              <w:tabs>
                <w:tab w:val="left" w:pos="851"/>
              </w:tabs>
              <w:jc w:val="right"/>
              <w:rPr>
                <w:sz w:val="28"/>
                <w:szCs w:val="28"/>
              </w:rPr>
            </w:pPr>
          </w:p>
          <w:p w:rsidR="004B3675" w:rsidRDefault="004B3675" w:rsidP="004B3675">
            <w:pPr>
              <w:pStyle w:val="WW-"/>
              <w:spacing w:line="240" w:lineRule="auto"/>
              <w:jc w:val="center"/>
              <w:rPr>
                <w:sz w:val="28"/>
                <w:szCs w:val="28"/>
              </w:rPr>
            </w:pPr>
          </w:p>
        </w:tc>
      </w:tr>
    </w:tbl>
    <w:p w:rsidR="004B3675" w:rsidRPr="00DC3AAF" w:rsidRDefault="004B3675" w:rsidP="004B3675">
      <w:pPr>
        <w:tabs>
          <w:tab w:val="left" w:pos="851"/>
        </w:tabs>
        <w:jc w:val="center"/>
        <w:rPr>
          <w:sz w:val="28"/>
          <w:szCs w:val="28"/>
        </w:rPr>
      </w:pPr>
    </w:p>
    <w:p w:rsidR="004B3675" w:rsidRPr="00DC3AAF" w:rsidRDefault="004B3675" w:rsidP="004B3675">
      <w:pPr>
        <w:tabs>
          <w:tab w:val="left" w:pos="851"/>
        </w:tabs>
        <w:ind w:firstLine="567"/>
        <w:jc w:val="center"/>
        <w:rPr>
          <w:b/>
          <w:sz w:val="28"/>
          <w:szCs w:val="28"/>
        </w:rPr>
      </w:pPr>
      <w:r w:rsidRPr="00DC3AAF">
        <w:rPr>
          <w:b/>
          <w:sz w:val="28"/>
          <w:szCs w:val="28"/>
        </w:rPr>
        <w:t>ПРАВИЛА</w:t>
      </w:r>
    </w:p>
    <w:p w:rsidR="004B3675" w:rsidRPr="00DC3AAF" w:rsidRDefault="004B3675" w:rsidP="004B3675">
      <w:pPr>
        <w:tabs>
          <w:tab w:val="left" w:pos="851"/>
        </w:tabs>
        <w:ind w:firstLine="567"/>
        <w:jc w:val="center"/>
        <w:rPr>
          <w:b/>
          <w:sz w:val="28"/>
          <w:szCs w:val="28"/>
        </w:rPr>
      </w:pPr>
      <w:r w:rsidRPr="00DC3AAF">
        <w:rPr>
          <w:b/>
          <w:sz w:val="28"/>
          <w:szCs w:val="28"/>
        </w:rPr>
        <w:t xml:space="preserve">персонифицированного финансирования дополнительного образования детей в </w:t>
      </w:r>
      <w:r w:rsidRPr="00DC3AAF">
        <w:rPr>
          <w:b/>
          <w:color w:val="000000"/>
          <w:sz w:val="28"/>
          <w:szCs w:val="28"/>
        </w:rPr>
        <w:t xml:space="preserve">муниципальном образовании </w:t>
      </w:r>
      <w:r w:rsidRPr="00DC3AAF">
        <w:rPr>
          <w:b/>
          <w:iCs/>
          <w:color w:val="000000"/>
          <w:sz w:val="28"/>
          <w:szCs w:val="28"/>
        </w:rPr>
        <w:t>Темрюкский район</w:t>
      </w:r>
    </w:p>
    <w:p w:rsidR="004B3675" w:rsidRPr="00DC3AAF" w:rsidRDefault="004B3675" w:rsidP="00C02F56">
      <w:pPr>
        <w:tabs>
          <w:tab w:val="left" w:pos="851"/>
        </w:tabs>
        <w:ind w:firstLine="709"/>
        <w:jc w:val="center"/>
        <w:rPr>
          <w:b/>
          <w:sz w:val="28"/>
          <w:szCs w:val="28"/>
        </w:rPr>
      </w:pPr>
    </w:p>
    <w:p w:rsidR="004B3675" w:rsidRPr="00825074"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825074">
        <w:rPr>
          <w:sz w:val="28"/>
          <w:szCs w:val="28"/>
        </w:rPr>
        <w:t xml:space="preserve">Правила персонифицированного финансирования дополнительного образования детей в </w:t>
      </w:r>
      <w:r w:rsidRPr="00825074">
        <w:rPr>
          <w:color w:val="000000"/>
          <w:sz w:val="28"/>
          <w:szCs w:val="28"/>
        </w:rPr>
        <w:t>муниципальном образовании Темрюкский район (</w:t>
      </w:r>
      <w:r w:rsidRPr="00825074">
        <w:rPr>
          <w:sz w:val="28"/>
          <w:szCs w:val="28"/>
        </w:rPr>
        <w:t xml:space="preserve">далее – Правила) регулируют </w:t>
      </w:r>
      <w:r w:rsidR="00156174">
        <w:rPr>
          <w:sz w:val="28"/>
          <w:szCs w:val="28"/>
        </w:rPr>
        <w:t xml:space="preserve">порядок и условия </w:t>
      </w:r>
      <w:r w:rsidRPr="00825074">
        <w:rPr>
          <w:sz w:val="28"/>
          <w:szCs w:val="28"/>
        </w:rPr>
        <w:t>функционировани</w:t>
      </w:r>
      <w:r w:rsidR="00156174">
        <w:rPr>
          <w:sz w:val="28"/>
          <w:szCs w:val="28"/>
        </w:rPr>
        <w:t>я</w:t>
      </w:r>
      <w:r w:rsidRPr="00825074">
        <w:rPr>
          <w:sz w:val="28"/>
          <w:szCs w:val="28"/>
        </w:rPr>
        <w:t xml:space="preserve"> системы персонифицированного финансирования дополнительного образования детей (далее – система персонифицированного финансирования), внедрение которой осуществляется в муниципальном образовании </w:t>
      </w:r>
      <w:r w:rsidRPr="00825074">
        <w:rPr>
          <w:iCs/>
          <w:color w:val="000000"/>
          <w:sz w:val="28"/>
          <w:szCs w:val="28"/>
        </w:rPr>
        <w:t xml:space="preserve">Темрюкский район </w:t>
      </w:r>
      <w:r w:rsidRPr="00825074">
        <w:rPr>
          <w:sz w:val="28"/>
          <w:szCs w:val="28"/>
        </w:rPr>
        <w:t xml:space="preserve">с целью реализации </w:t>
      </w:r>
      <w:r w:rsidR="006402D7" w:rsidRPr="00825074">
        <w:rPr>
          <w:sz w:val="28"/>
          <w:szCs w:val="28"/>
        </w:rPr>
        <w:t xml:space="preserve">распоряжения </w:t>
      </w:r>
      <w:r w:rsidRPr="00825074">
        <w:rPr>
          <w:sz w:val="28"/>
          <w:szCs w:val="28"/>
        </w:rPr>
        <w:t xml:space="preserve">главы администрации (губернатора) Краснодарского края от </w:t>
      </w:r>
      <w:r w:rsidR="006402D7" w:rsidRPr="00825074">
        <w:rPr>
          <w:sz w:val="28"/>
          <w:szCs w:val="28"/>
        </w:rPr>
        <w:t>20 ноября 2020 года</w:t>
      </w:r>
      <w:r w:rsidR="00825074" w:rsidRPr="00825074">
        <w:rPr>
          <w:sz w:val="28"/>
          <w:szCs w:val="28"/>
        </w:rPr>
        <w:t xml:space="preserve"> № 272-р</w:t>
      </w:r>
      <w:r w:rsidR="006402D7" w:rsidRPr="00825074">
        <w:rPr>
          <w:sz w:val="28"/>
          <w:szCs w:val="28"/>
        </w:rPr>
        <w:t xml:space="preserve"> </w:t>
      </w:r>
      <w:r w:rsidRPr="00825074">
        <w:rPr>
          <w:sz w:val="28"/>
          <w:szCs w:val="28"/>
        </w:rPr>
        <w:t>«О внедрении модели персонифицированного финансирования дополнительного образования детей в Краснодарском крае»</w:t>
      </w:r>
      <w:r w:rsidR="00825074" w:rsidRPr="00825074">
        <w:rPr>
          <w:sz w:val="28"/>
          <w:szCs w:val="28"/>
        </w:rPr>
        <w:t xml:space="preserve">, </w:t>
      </w:r>
      <w:r w:rsidR="00C96790">
        <w:rPr>
          <w:sz w:val="28"/>
          <w:szCs w:val="28"/>
        </w:rPr>
        <w:t>в соответствии с приказом министерства образования, науки и молодежной политики</w:t>
      </w:r>
      <w:r w:rsidR="00C96790" w:rsidRPr="00C96790">
        <w:rPr>
          <w:sz w:val="28"/>
          <w:szCs w:val="28"/>
        </w:rPr>
        <w:t xml:space="preserve"> </w:t>
      </w:r>
      <w:r w:rsidR="00C96790" w:rsidRPr="00825074">
        <w:rPr>
          <w:sz w:val="28"/>
          <w:szCs w:val="28"/>
        </w:rPr>
        <w:t>Краснодарского края</w:t>
      </w:r>
      <w:r w:rsidR="00C96790">
        <w:rPr>
          <w:sz w:val="28"/>
          <w:szCs w:val="28"/>
        </w:rPr>
        <w:t xml:space="preserve"> от 30 ноября 2020 года № 3189 «Об организационном и методическом сопровождении внедрения персонифицированного финансирования дополнительного образования детей в </w:t>
      </w:r>
      <w:r w:rsidR="00C96790" w:rsidRPr="00825074">
        <w:rPr>
          <w:sz w:val="28"/>
          <w:szCs w:val="28"/>
        </w:rPr>
        <w:t>Краснодарском крае</w:t>
      </w:r>
      <w:r w:rsidR="00C96790">
        <w:rPr>
          <w:sz w:val="28"/>
          <w:szCs w:val="28"/>
        </w:rPr>
        <w:t>», а также</w:t>
      </w:r>
      <w:r w:rsidR="00C96790" w:rsidRPr="00C96790">
        <w:rPr>
          <w:sz w:val="28"/>
          <w:szCs w:val="28"/>
        </w:rPr>
        <w:t xml:space="preserve"> </w:t>
      </w:r>
      <w:r w:rsidR="00C96790">
        <w:rPr>
          <w:sz w:val="28"/>
          <w:szCs w:val="28"/>
        </w:rPr>
        <w:t>приказ</w:t>
      </w:r>
      <w:r w:rsidR="00156174">
        <w:rPr>
          <w:sz w:val="28"/>
          <w:szCs w:val="28"/>
        </w:rPr>
        <w:t>ом</w:t>
      </w:r>
      <w:r w:rsidR="00C96790">
        <w:rPr>
          <w:sz w:val="28"/>
          <w:szCs w:val="28"/>
        </w:rPr>
        <w:t xml:space="preserve"> государственного бюджетного учреждения дополнительного образования Краснодарского края «Дворец творчества» </w:t>
      </w:r>
      <w:r w:rsidR="00156174">
        <w:rPr>
          <w:sz w:val="28"/>
          <w:szCs w:val="28"/>
        </w:rPr>
        <w:t>от 30 ноября 2020 года № 561-П «Об утверждении</w:t>
      </w:r>
      <w:r w:rsidR="00156174" w:rsidRPr="00156174">
        <w:rPr>
          <w:sz w:val="28"/>
          <w:szCs w:val="28"/>
        </w:rPr>
        <w:t xml:space="preserve"> методически</w:t>
      </w:r>
      <w:r w:rsidR="00156174">
        <w:rPr>
          <w:sz w:val="28"/>
          <w:szCs w:val="28"/>
        </w:rPr>
        <w:t>х</w:t>
      </w:r>
      <w:r w:rsidR="00156174" w:rsidRPr="00156174">
        <w:rPr>
          <w:sz w:val="28"/>
          <w:szCs w:val="28"/>
        </w:rPr>
        <w:t xml:space="preserve"> рекомендаци</w:t>
      </w:r>
      <w:r w:rsidR="00156174">
        <w:rPr>
          <w:sz w:val="28"/>
          <w:szCs w:val="28"/>
        </w:rPr>
        <w:t>й</w:t>
      </w:r>
      <w:r w:rsidR="00156174" w:rsidRPr="00156174">
        <w:rPr>
          <w:sz w:val="28"/>
          <w:szCs w:val="28"/>
        </w:rPr>
        <w:t xml:space="preserve"> «Правила персонифицированного финансирования дополнительного образования детей в Краснодарском крае</w:t>
      </w:r>
      <w:r w:rsidR="00156174">
        <w:rPr>
          <w:sz w:val="28"/>
          <w:szCs w:val="28"/>
        </w:rPr>
        <w:t>»</w:t>
      </w:r>
      <w:r w:rsidR="00825074">
        <w:rPr>
          <w:color w:val="000000"/>
          <w:sz w:val="28"/>
          <w:szCs w:val="28"/>
        </w:rPr>
        <w:t>.</w:t>
      </w:r>
    </w:p>
    <w:p w:rsidR="004B3675" w:rsidRPr="00715EC0"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340CE0">
        <w:rPr>
          <w:sz w:val="28"/>
          <w:szCs w:val="28"/>
        </w:rPr>
        <w:t>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субъекта РФ на территории</w:t>
      </w:r>
      <w:r>
        <w:rPr>
          <w:sz w:val="28"/>
          <w:szCs w:val="28"/>
        </w:rPr>
        <w:t xml:space="preserve"> </w:t>
      </w:r>
      <w:r w:rsidRPr="001026BC">
        <w:rPr>
          <w:sz w:val="28"/>
          <w:szCs w:val="28"/>
        </w:rPr>
        <w:t>муниципального образования</w:t>
      </w:r>
      <w:r>
        <w:rPr>
          <w:sz w:val="28"/>
          <w:szCs w:val="28"/>
        </w:rPr>
        <w:t xml:space="preserve"> Темрюкский район, </w:t>
      </w:r>
      <w:r w:rsidRPr="008572D0">
        <w:rPr>
          <w:sz w:val="28"/>
          <w:szCs w:val="28"/>
        </w:rPr>
        <w:t xml:space="preserve">для </w:t>
      </w:r>
      <w:r w:rsidRPr="0064681A">
        <w:rPr>
          <w:sz w:val="28"/>
          <w:szCs w:val="28"/>
        </w:rPr>
        <w:t>оплаты образовательных</w:t>
      </w:r>
      <w:r>
        <w:rPr>
          <w:sz w:val="28"/>
          <w:szCs w:val="28"/>
        </w:rPr>
        <w:t xml:space="preserve"> </w:t>
      </w:r>
      <w:r w:rsidRPr="008572D0">
        <w:rPr>
          <w:sz w:val="28"/>
          <w:szCs w:val="28"/>
        </w:rPr>
        <w:t xml:space="preserve">услуг дополнительного образования </w:t>
      </w:r>
      <w:r>
        <w:rPr>
          <w:sz w:val="28"/>
          <w:szCs w:val="28"/>
        </w:rPr>
        <w:t xml:space="preserve">детей </w:t>
      </w:r>
      <w:r w:rsidRPr="008572D0">
        <w:rPr>
          <w:sz w:val="28"/>
          <w:szCs w:val="28"/>
        </w:rPr>
        <w:t>по дополнительным обще</w:t>
      </w:r>
      <w:r>
        <w:rPr>
          <w:sz w:val="28"/>
          <w:szCs w:val="28"/>
        </w:rPr>
        <w:t>образовательным</w:t>
      </w:r>
      <w:r w:rsidRPr="008572D0">
        <w:rPr>
          <w:sz w:val="28"/>
          <w:szCs w:val="28"/>
        </w:rPr>
        <w:t xml:space="preserve"> программам, реализуемым </w:t>
      </w:r>
      <w:r>
        <w:rPr>
          <w:sz w:val="28"/>
          <w:szCs w:val="28"/>
        </w:rPr>
        <w:t xml:space="preserve">исполнителями образовательных услуг для обучающихся, проживающих на </w:t>
      </w:r>
      <w:r w:rsidRPr="00715EC0">
        <w:rPr>
          <w:sz w:val="28"/>
          <w:szCs w:val="28"/>
        </w:rPr>
        <w:t xml:space="preserve">территории муниципального образования </w:t>
      </w:r>
      <w:r>
        <w:rPr>
          <w:sz w:val="28"/>
          <w:szCs w:val="28"/>
        </w:rPr>
        <w:t>Темрюкский район</w:t>
      </w:r>
      <w:r w:rsidRPr="00715EC0">
        <w:rPr>
          <w:sz w:val="28"/>
          <w:szCs w:val="28"/>
        </w:rPr>
        <w:t xml:space="preserve">. Настоящие Правила используют понятия, предусмотренные региональными Правилами. </w:t>
      </w:r>
    </w:p>
    <w:p w:rsidR="004B3675" w:rsidRPr="00231982"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715EC0">
        <w:rPr>
          <w:sz w:val="28"/>
          <w:szCs w:val="28"/>
        </w:rPr>
        <w:t xml:space="preserve">Сертификат персонифицированного финансирования в муниципальном образовании </w:t>
      </w:r>
      <w:r>
        <w:rPr>
          <w:sz w:val="28"/>
          <w:szCs w:val="28"/>
        </w:rPr>
        <w:t>Темрюкский район</w:t>
      </w:r>
      <w:r w:rsidRPr="00715EC0">
        <w:rPr>
          <w:sz w:val="28"/>
          <w:szCs w:val="28"/>
        </w:rPr>
        <w:t xml:space="preserve"> обеспечивается за счет средств бюджета муниципального образования </w:t>
      </w:r>
      <w:r>
        <w:rPr>
          <w:sz w:val="28"/>
          <w:szCs w:val="28"/>
        </w:rPr>
        <w:t>Темрюкский район</w:t>
      </w:r>
      <w:r w:rsidRPr="00231982">
        <w:rPr>
          <w:sz w:val="28"/>
          <w:szCs w:val="28"/>
        </w:rPr>
        <w:t xml:space="preserve">. </w:t>
      </w:r>
    </w:p>
    <w:p w:rsidR="004B3675" w:rsidRPr="006A1CA9"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Pr>
          <w:sz w:val="28"/>
          <w:szCs w:val="28"/>
        </w:rPr>
        <w:t xml:space="preserve">Управление образованием администрации муниципального образования </w:t>
      </w:r>
      <w:r>
        <w:rPr>
          <w:sz w:val="28"/>
          <w:szCs w:val="28"/>
        </w:rPr>
        <w:lastRenderedPageBreak/>
        <w:t xml:space="preserve">Темрюкский район </w:t>
      </w:r>
      <w:r w:rsidRPr="008572D0">
        <w:rPr>
          <w:sz w:val="28"/>
          <w:szCs w:val="28"/>
        </w:rPr>
        <w:t xml:space="preserve">ежегодно с учетом возрастных категорий детей, имеющих потребность в получении дополнительного образования, направленности </w:t>
      </w:r>
      <w:r>
        <w:rPr>
          <w:sz w:val="28"/>
          <w:szCs w:val="28"/>
        </w:rPr>
        <w:t>обще</w:t>
      </w:r>
      <w:r w:rsidRPr="008572D0">
        <w:rPr>
          <w:sz w:val="28"/>
          <w:szCs w:val="28"/>
        </w:rPr>
        <w:t>образовательных программ дополнительного образования</w:t>
      </w:r>
      <w:r>
        <w:rPr>
          <w:sz w:val="28"/>
          <w:szCs w:val="28"/>
        </w:rPr>
        <w:t>, утверждает программу персонифицированного финансирования, в которой устанавливает номиналы сертификатов</w:t>
      </w:r>
      <w:r w:rsidRPr="000762EC">
        <w:rPr>
          <w:sz w:val="28"/>
          <w:szCs w:val="28"/>
        </w:rPr>
        <w:t xml:space="preserve">, число действующих сертификатов </w:t>
      </w:r>
      <w:r>
        <w:rPr>
          <w:sz w:val="28"/>
          <w:szCs w:val="28"/>
        </w:rPr>
        <w:t>дополнительного образования</w:t>
      </w:r>
      <w:r w:rsidRPr="000762EC">
        <w:rPr>
          <w:sz w:val="28"/>
          <w:szCs w:val="28"/>
        </w:rPr>
        <w:t>, в том числе в раз</w:t>
      </w:r>
      <w:r>
        <w:rPr>
          <w:sz w:val="28"/>
          <w:szCs w:val="28"/>
        </w:rPr>
        <w:t>резе отдельных категорий детей</w:t>
      </w:r>
      <w:r w:rsidRPr="000762EC">
        <w:rPr>
          <w:sz w:val="28"/>
          <w:szCs w:val="28"/>
        </w:rPr>
        <w:t>,</w:t>
      </w:r>
      <w:r>
        <w:rPr>
          <w:sz w:val="28"/>
          <w:szCs w:val="28"/>
        </w:rPr>
        <w:t xml:space="preserve"> </w:t>
      </w:r>
      <w:r>
        <w:rPr>
          <w:rStyle w:val="2"/>
          <w:rFonts w:eastAsiaTheme="minorHAnsi"/>
          <w:sz w:val="28"/>
          <w:szCs w:val="28"/>
        </w:rPr>
        <w:t>о</w:t>
      </w:r>
      <w:r w:rsidRPr="00471F23">
        <w:rPr>
          <w:rStyle w:val="2"/>
          <w:rFonts w:eastAsiaTheme="minorHAnsi"/>
          <w:sz w:val="28"/>
          <w:szCs w:val="28"/>
        </w:rPr>
        <w:t>бъем обеспечения сертификатов</w:t>
      </w:r>
      <w:r>
        <w:rPr>
          <w:rStyle w:val="2"/>
          <w:rFonts w:eastAsiaTheme="minorHAnsi"/>
          <w:sz w:val="28"/>
          <w:szCs w:val="28"/>
        </w:rPr>
        <w:t xml:space="preserve"> </w:t>
      </w:r>
      <w:r w:rsidRPr="006A1CA9">
        <w:rPr>
          <w:sz w:val="28"/>
          <w:szCs w:val="28"/>
        </w:rPr>
        <w:t xml:space="preserve">и предоставляет данные сведения оператору персонифицированного финансирования </w:t>
      </w:r>
      <w:r w:rsidRPr="00340CE0">
        <w:rPr>
          <w:sz w:val="28"/>
          <w:szCs w:val="28"/>
        </w:rPr>
        <w:t>субъекта Р</w:t>
      </w:r>
      <w:r w:rsidR="004340E8">
        <w:rPr>
          <w:sz w:val="28"/>
          <w:szCs w:val="28"/>
        </w:rPr>
        <w:t xml:space="preserve">оссийской </w:t>
      </w:r>
      <w:r w:rsidRPr="00340CE0">
        <w:rPr>
          <w:sz w:val="28"/>
          <w:szCs w:val="28"/>
        </w:rPr>
        <w:t>Ф</w:t>
      </w:r>
      <w:r w:rsidR="004340E8">
        <w:rPr>
          <w:sz w:val="28"/>
          <w:szCs w:val="28"/>
        </w:rPr>
        <w:t>едерации</w:t>
      </w:r>
      <w:r w:rsidRPr="00340CE0">
        <w:rPr>
          <w:sz w:val="28"/>
          <w:szCs w:val="28"/>
        </w:rPr>
        <w:t xml:space="preserve"> для</w:t>
      </w:r>
      <w:r w:rsidRPr="006A1CA9">
        <w:rPr>
          <w:sz w:val="28"/>
          <w:szCs w:val="28"/>
        </w:rPr>
        <w:t xml:space="preserve"> фиксации в информационной системе. </w:t>
      </w:r>
    </w:p>
    <w:p w:rsidR="004B3675" w:rsidRPr="00231982"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1026BC">
        <w:rPr>
          <w:sz w:val="28"/>
          <w:szCs w:val="28"/>
        </w:rPr>
        <w:t xml:space="preserve">Финансовое обеспечение муниципальных образовательных услуг, оказываемых муниципальными образовательными организациями, включенными в реестр поставщиков образовательных услуг, в рамках системы персонифицированного финансирования, осуществляется за счет средств бюджета муниципального образования </w:t>
      </w:r>
      <w:r>
        <w:rPr>
          <w:sz w:val="28"/>
          <w:szCs w:val="28"/>
        </w:rPr>
        <w:t xml:space="preserve">Темрюкский район </w:t>
      </w:r>
      <w:r w:rsidRPr="001026BC">
        <w:rPr>
          <w:sz w:val="28"/>
          <w:szCs w:val="28"/>
        </w:rPr>
        <w:t>посредством предоставления муниципальным</w:t>
      </w:r>
      <w:r w:rsidRPr="001D248C">
        <w:rPr>
          <w:sz w:val="28"/>
          <w:szCs w:val="28"/>
        </w:rPr>
        <w:t xml:space="preserve"> образовательным организациям субсидии на финансовое обеспечение выполнения муниципального задания, формируемого в соответствующих объемах для муниципальных образовательных организаций.</w:t>
      </w:r>
    </w:p>
    <w:p w:rsidR="00156174"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156174">
        <w:rPr>
          <w:sz w:val="28"/>
          <w:szCs w:val="28"/>
        </w:rPr>
        <w:t>Объем финансового обеспечения образовательных услуг, оказываемых муниципальными образовательными организациями, включенными в реестр поставщиков образовательных услуг, в рамках системы персонифицированного финансирования, определяется</w:t>
      </w:r>
      <w:r w:rsidR="00156174">
        <w:rPr>
          <w:sz w:val="28"/>
          <w:szCs w:val="28"/>
        </w:rPr>
        <w:t xml:space="preserve"> в соответствии со следующими положениями</w:t>
      </w:r>
      <w:r w:rsidR="00156174" w:rsidRPr="00156174">
        <w:rPr>
          <w:sz w:val="28"/>
          <w:szCs w:val="28"/>
        </w:rPr>
        <w:t>:</w:t>
      </w:r>
      <w:r w:rsidRPr="00156174">
        <w:rPr>
          <w:sz w:val="28"/>
          <w:szCs w:val="28"/>
        </w:rPr>
        <w:t xml:space="preserve"> </w:t>
      </w:r>
    </w:p>
    <w:p w:rsidR="00156174" w:rsidRPr="00FB5B63" w:rsidRDefault="00156174" w:rsidP="00C02F56">
      <w:pPr>
        <w:widowControl w:val="0"/>
        <w:tabs>
          <w:tab w:val="left" w:pos="0"/>
          <w:tab w:val="left" w:pos="709"/>
          <w:tab w:val="left" w:pos="851"/>
          <w:tab w:val="left" w:pos="1134"/>
        </w:tabs>
        <w:autoSpaceDE w:val="0"/>
        <w:autoSpaceDN w:val="0"/>
        <w:adjustRightInd w:val="0"/>
        <w:ind w:firstLine="709"/>
        <w:jc w:val="both"/>
        <w:rPr>
          <w:rFonts w:eastAsia="Calibri"/>
          <w:sz w:val="28"/>
          <w:szCs w:val="28"/>
        </w:rPr>
      </w:pPr>
      <w:r w:rsidRPr="00FB5B63">
        <w:rPr>
          <w:sz w:val="28"/>
          <w:szCs w:val="28"/>
        </w:rPr>
        <w:t>6</w:t>
      </w:r>
      <w:r w:rsidR="00FB5B63">
        <w:rPr>
          <w:sz w:val="28"/>
          <w:szCs w:val="28"/>
        </w:rPr>
        <w:t>.</w:t>
      </w:r>
      <w:r w:rsidR="00FB5B63" w:rsidRPr="00FB5B63">
        <w:rPr>
          <w:sz w:val="28"/>
          <w:szCs w:val="28"/>
        </w:rPr>
        <w:t>1</w:t>
      </w:r>
      <w:r w:rsidR="00FB5B63">
        <w:rPr>
          <w:sz w:val="28"/>
          <w:szCs w:val="28"/>
        </w:rPr>
        <w:t>.</w:t>
      </w:r>
      <w:r w:rsidRPr="00FB5B63">
        <w:rPr>
          <w:rFonts w:eastAsia="Calibri"/>
          <w:sz w:val="28"/>
          <w:szCs w:val="28"/>
        </w:rPr>
        <w:t xml:space="preserve"> </w:t>
      </w:r>
      <w:r w:rsidRPr="00FB5B63">
        <w:rPr>
          <w:rFonts w:eastAsia="Calibri"/>
          <w:sz w:val="28"/>
          <w:szCs w:val="28"/>
        </w:rPr>
        <w:t>Определение нормативных затрат на оказание образовательной услуги осуществляется на основании общих параметров, установленных правовыми актами органов местного самоуправления муниципальных образований Краснодарского края.</w:t>
      </w:r>
    </w:p>
    <w:p w:rsidR="00156174" w:rsidRPr="00156174" w:rsidRDefault="00FB5B63" w:rsidP="00C02F56">
      <w:pPr>
        <w:widowControl w:val="0"/>
        <w:tabs>
          <w:tab w:val="left" w:pos="0"/>
          <w:tab w:val="left" w:pos="709"/>
          <w:tab w:val="left" w:pos="851"/>
          <w:tab w:val="left" w:pos="1134"/>
        </w:tabs>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6.2.</w:t>
      </w:r>
      <w:r w:rsidR="00156174" w:rsidRPr="00156174">
        <w:rPr>
          <w:rFonts w:eastAsia="Calibri"/>
          <w:sz w:val="28"/>
          <w:szCs w:val="28"/>
          <w:lang w:eastAsia="en-US"/>
        </w:rPr>
        <w:t>Нормативные затраты на оказание муниципальных услуг по реализации дополнительных общеобразовательных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от 29 декабря 2012 г. № 273-ФЗ  «Об образовании в РФ» особенностей организации и осуществления образовательных услуг (для различных категорий обучающихся).</w:t>
      </w:r>
    </w:p>
    <w:p w:rsidR="00156174" w:rsidRPr="00156174" w:rsidRDefault="00FB5B63" w:rsidP="00C02F56">
      <w:pPr>
        <w:widowControl w:val="0"/>
        <w:tabs>
          <w:tab w:val="left" w:pos="0"/>
          <w:tab w:val="left" w:pos="709"/>
          <w:tab w:val="left" w:pos="851"/>
          <w:tab w:val="left" w:pos="1134"/>
        </w:tabs>
        <w:autoSpaceDE w:val="0"/>
        <w:autoSpaceDN w:val="0"/>
        <w:adjustRightInd w:val="0"/>
        <w:spacing w:after="160" w:line="259" w:lineRule="auto"/>
        <w:ind w:firstLine="709"/>
        <w:contextualSpacing/>
        <w:jc w:val="both"/>
        <w:rPr>
          <w:rFonts w:eastAsia="Calibri"/>
          <w:sz w:val="28"/>
          <w:szCs w:val="28"/>
          <w:lang w:eastAsia="en-US"/>
        </w:rPr>
      </w:pPr>
      <w:bookmarkStart w:id="0" w:name="_Ref9505971"/>
      <w:r>
        <w:rPr>
          <w:rFonts w:eastAsia="Calibri"/>
          <w:sz w:val="28"/>
          <w:szCs w:val="28"/>
          <w:lang w:eastAsia="en-US"/>
        </w:rPr>
        <w:t>6.3.П</w:t>
      </w:r>
      <w:r w:rsidR="00156174" w:rsidRPr="00156174">
        <w:rPr>
          <w:rFonts w:eastAsia="Calibri"/>
          <w:sz w:val="28"/>
          <w:szCs w:val="28"/>
          <w:lang w:eastAsia="en-US"/>
        </w:rPr>
        <w:t>ри расчете нормативных затрат на человеко-час по каждому виду и направленности (профилю) образовательных программ</w:t>
      </w:r>
      <w:r w:rsidR="00156174" w:rsidRPr="00156174" w:rsidDel="006473C2">
        <w:rPr>
          <w:rFonts w:eastAsia="Calibri"/>
          <w:sz w:val="28"/>
          <w:szCs w:val="28"/>
          <w:lang w:eastAsia="en-US"/>
        </w:rPr>
        <w:t xml:space="preserve"> </w:t>
      </w:r>
      <w:r w:rsidR="00156174" w:rsidRPr="00156174">
        <w:rPr>
          <w:rFonts w:eastAsia="Calibri"/>
          <w:sz w:val="28"/>
          <w:szCs w:val="28"/>
          <w:lang w:eastAsia="en-US"/>
        </w:rPr>
        <w:t xml:space="preserve">в соответствии с пунктом 4.1. приказа Министерства просвещения России от 20 ноября 2018 г. № 235 «Об утверждении общих требований к определению нормативных затрат на оказание государственных (муниципальных) услуг в сфере дошкольного, </w:t>
      </w:r>
      <w:r w:rsidR="00156174" w:rsidRPr="00156174">
        <w:rPr>
          <w:rFonts w:eastAsia="Calibri"/>
          <w:sz w:val="28"/>
          <w:szCs w:val="28"/>
          <w:lang w:eastAsia="en-US"/>
        </w:rPr>
        <w:lastRenderedPageBreak/>
        <w:t xml:space="preserve">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(далее – Общие требования) вправе дифференцировать размер нормативных затрат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w:t>
      </w:r>
      <w:bookmarkEnd w:id="0"/>
    </w:p>
    <w:p w:rsidR="00156174" w:rsidRPr="00156174" w:rsidRDefault="00FB5B63" w:rsidP="00C02F56">
      <w:pPr>
        <w:shd w:val="clear" w:color="auto" w:fill="FFFFFF"/>
        <w:tabs>
          <w:tab w:val="left" w:pos="0"/>
          <w:tab w:val="left" w:pos="709"/>
          <w:tab w:val="left" w:pos="851"/>
          <w:tab w:val="left" w:pos="883"/>
          <w:tab w:val="left" w:pos="1134"/>
        </w:tabs>
        <w:autoSpaceDE w:val="0"/>
        <w:autoSpaceDN w:val="0"/>
        <w:adjustRightInd w:val="0"/>
        <w:spacing w:after="160" w:line="259" w:lineRule="auto"/>
        <w:ind w:firstLine="709"/>
        <w:contextualSpacing/>
        <w:jc w:val="both"/>
        <w:rPr>
          <w:rFonts w:eastAsia="Calibri"/>
          <w:spacing w:val="-1"/>
          <w:sz w:val="28"/>
          <w:szCs w:val="28"/>
          <w:lang w:eastAsia="en-US"/>
        </w:rPr>
      </w:pPr>
      <w:bookmarkStart w:id="1" w:name="_Ref25501020"/>
      <w:r>
        <w:rPr>
          <w:rFonts w:eastAsia="Calibri"/>
          <w:sz w:val="28"/>
          <w:szCs w:val="28"/>
          <w:lang w:eastAsia="en-US"/>
        </w:rPr>
        <w:t>6.4.</w:t>
      </w:r>
      <w:r w:rsidR="00156174" w:rsidRPr="00156174">
        <w:rPr>
          <w:rFonts w:eastAsia="Calibri"/>
          <w:sz w:val="28"/>
          <w:szCs w:val="28"/>
          <w:lang w:eastAsia="en-US"/>
        </w:rPr>
        <w:t>Поставщик образовательных услуг, реализующий дополнительную общеобразовательную программу в рамках системы персонифицированного финансирования, вправе установить цену оказания образовательной услуги (отдельной части образовательной услуги) в расчете на человеко-час в размере, меньшем, чем нормативные затраты, рассчитанные в порядке, установленном настоящими Правилами</w:t>
      </w:r>
      <w:r w:rsidR="00156174" w:rsidRPr="00156174">
        <w:rPr>
          <w:rFonts w:eastAsia="Calibri"/>
          <w:spacing w:val="-2"/>
          <w:sz w:val="28"/>
          <w:szCs w:val="28"/>
          <w:lang w:eastAsia="en-US"/>
        </w:rPr>
        <w:t>.</w:t>
      </w:r>
      <w:bookmarkEnd w:id="1"/>
    </w:p>
    <w:p w:rsidR="00156174" w:rsidRPr="00156174" w:rsidRDefault="00FB5B63" w:rsidP="00C02F56">
      <w:pPr>
        <w:widowControl w:val="0"/>
        <w:tabs>
          <w:tab w:val="left" w:pos="0"/>
          <w:tab w:val="left" w:pos="709"/>
          <w:tab w:val="left" w:pos="851"/>
          <w:tab w:val="left" w:pos="1134"/>
        </w:tabs>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6.5.</w:t>
      </w:r>
      <w:r w:rsidR="00156174" w:rsidRPr="00156174">
        <w:rPr>
          <w:rFonts w:eastAsia="Calibri"/>
          <w:sz w:val="28"/>
          <w:szCs w:val="28"/>
          <w:lang w:eastAsia="en-US"/>
        </w:rPr>
        <w:t>Нормативные затраты на оказание муниципальных услуг по реализации дополнительных общеобразовательных общеразвивающих программ определяются по следующей формуле:</w:t>
      </w:r>
    </w:p>
    <w:p w:rsidR="00156174" w:rsidRPr="00156174" w:rsidRDefault="00156174" w:rsidP="00C02F56">
      <w:pPr>
        <w:widowControl w:val="0"/>
        <w:tabs>
          <w:tab w:val="left" w:pos="709"/>
          <w:tab w:val="left" w:pos="851"/>
          <w:tab w:val="left" w:pos="1134"/>
        </w:tabs>
        <w:autoSpaceDE w:val="0"/>
        <w:autoSpaceDN w:val="0"/>
        <w:adjustRightInd w:val="0"/>
        <w:ind w:left="568" w:firstLine="709"/>
        <w:jc w:val="both"/>
        <w:rPr>
          <w:rFonts w:eastAsia="Calibri"/>
          <w:sz w:val="28"/>
          <w:szCs w:val="28"/>
          <w:lang w:eastAsia="en-US"/>
        </w:rPr>
      </w:pPr>
      <m:oMath>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sub>
        </m:sSub>
        <m:r>
          <m:rPr>
            <m:sty m:val="p"/>
          </m:rPr>
          <w:rPr>
            <w:rFonts w:ascii="Cambria Math" w:eastAsia="Calibri" w:hAnsi="Cambria Math"/>
            <w:sz w:val="28"/>
            <w:szCs w:val="28"/>
            <w:lang w:eastAsia="en-US"/>
          </w:rPr>
          <m:t xml:space="preserve">= </m:t>
        </m:r>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r>
              <m:rPr>
                <m:sty m:val="p"/>
              </m:rPr>
              <w:rPr>
                <w:rFonts w:ascii="Cambria Math" w:eastAsia="Calibri" w:hAnsi="Cambria Math"/>
                <w:sz w:val="28"/>
                <w:szCs w:val="28"/>
                <w:lang w:eastAsia="en-US"/>
              </w:rPr>
              <m:t xml:space="preserve"> </m:t>
            </m:r>
          </m:sub>
        </m:sSub>
        <m:r>
          <m:rPr>
            <m:sty m:val="p"/>
          </m:rPr>
          <w:rPr>
            <w:rFonts w:ascii="Cambria Math" w:eastAsia="Calibri" w:hAnsi="Cambria Math"/>
            <w:sz w:val="28"/>
            <w:szCs w:val="28"/>
            <w:lang w:eastAsia="en-US"/>
          </w:rPr>
          <m:t xml:space="preserve">× </m:t>
        </m:r>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K</m:t>
            </m:r>
          </m:e>
          <m:sub>
            <m:r>
              <m:rPr>
                <m:sty m:val="p"/>
              </m:rPr>
              <w:rPr>
                <w:rFonts w:ascii="Cambria Math" w:eastAsia="Calibri" w:hAnsi="Cambria Math"/>
                <w:sz w:val="28"/>
                <w:szCs w:val="28"/>
                <w:lang w:eastAsia="en-US"/>
              </w:rPr>
              <m:t>отр</m:t>
            </m:r>
          </m:sub>
        </m:sSub>
      </m:oMath>
      <w:r w:rsidRPr="00156174">
        <w:rPr>
          <w:rFonts w:eastAsia="Calibri"/>
          <w:sz w:val="28"/>
          <w:szCs w:val="28"/>
          <w:lang w:eastAsia="en-US"/>
        </w:rPr>
        <w:t xml:space="preserve">  , где</w:t>
      </w:r>
    </w:p>
    <w:p w:rsidR="00156174" w:rsidRPr="00156174" w:rsidDel="000A27CD"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m:oMath>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sub>
        </m:sSub>
        <m:r>
          <m:rPr>
            <m:sty m:val="p"/>
          </m:rPr>
          <w:rPr>
            <w:rFonts w:ascii="Cambria Math" w:eastAsia="Calibri" w:hAnsi="Cambria Math"/>
            <w:sz w:val="28"/>
            <w:szCs w:val="28"/>
            <w:lang w:eastAsia="en-US"/>
          </w:rPr>
          <m:t xml:space="preserve"> </m:t>
        </m:r>
      </m:oMath>
      <w:r w:rsidRPr="00156174" w:rsidDel="000A27CD">
        <w:rPr>
          <w:rFonts w:eastAsia="Calibri"/>
          <w:sz w:val="28"/>
          <w:szCs w:val="28"/>
          <w:lang w:eastAsia="en-US"/>
        </w:rPr>
        <w:t xml:space="preserve">– нормативные затраты на оказание i-ой </w:t>
      </w:r>
      <w:r w:rsidRPr="00156174">
        <w:rPr>
          <w:rFonts w:eastAsia="Calibri"/>
          <w:sz w:val="28"/>
          <w:szCs w:val="28"/>
          <w:lang w:eastAsia="en-US"/>
        </w:rPr>
        <w:t xml:space="preserve">муниципальной </w:t>
      </w:r>
      <w:r w:rsidRPr="00156174" w:rsidDel="000A27CD">
        <w:rPr>
          <w:rFonts w:eastAsia="Calibri"/>
          <w:sz w:val="28"/>
          <w:szCs w:val="28"/>
          <w:lang w:eastAsia="en-US"/>
        </w:rPr>
        <w:t>услуги по реализации дополнительных общеобразовательных общеразвивающих программ;</w:t>
      </w:r>
    </w:p>
    <w:p w:rsidR="00156174" w:rsidRPr="00156174"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m:oMath>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r>
              <m:rPr>
                <m:sty m:val="p"/>
              </m:rPr>
              <w:rPr>
                <w:rFonts w:ascii="Cambria Math" w:eastAsia="Calibri" w:hAnsi="Cambria Math"/>
                <w:sz w:val="28"/>
                <w:szCs w:val="28"/>
                <w:lang w:eastAsia="en-US"/>
              </w:rPr>
              <m:t xml:space="preserve"> </m:t>
            </m:r>
          </m:sub>
        </m:sSub>
      </m:oMath>
      <w:r w:rsidRPr="00156174">
        <w:rPr>
          <w:rFonts w:eastAsia="Calibri"/>
          <w:sz w:val="28"/>
          <w:szCs w:val="28"/>
          <w:lang w:eastAsia="en-US"/>
        </w:rPr>
        <w:t xml:space="preserve"> – базовый норматив затрат на оказание i-той муниципальной услуги по реализации дополнительных общеобразовательных общеразвивающих программ;</w:t>
      </w:r>
    </w:p>
    <w:p w:rsidR="00156174" w:rsidRPr="00156174"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m:oMath>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K</m:t>
            </m:r>
          </m:e>
          <m:sub>
            <m:r>
              <m:rPr>
                <m:sty m:val="p"/>
              </m:rPr>
              <w:rPr>
                <w:rFonts w:ascii="Cambria Math" w:eastAsia="Calibri" w:hAnsi="Cambria Math"/>
                <w:sz w:val="28"/>
                <w:szCs w:val="28"/>
                <w:lang w:eastAsia="en-US"/>
              </w:rPr>
              <m:t>отр</m:t>
            </m:r>
          </m:sub>
        </m:sSub>
      </m:oMath>
      <w:r w:rsidRPr="00156174">
        <w:rPr>
          <w:rFonts w:eastAsia="Calibri"/>
          <w:sz w:val="28"/>
          <w:szCs w:val="28"/>
          <w:lang w:eastAsia="en-US"/>
        </w:rPr>
        <w:t xml:space="preserve"> – отраслевой корректирующий коэффициент,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 включая форму обучения, сетевую форму реализации образовательных программ, образовательные технологии, специальные условия получения образования обучающимися с ограниченными возможностями здоровья. Значения отраслевых коэффициентов устанавливаются уполномоченным органом.</w:t>
      </w:r>
    </w:p>
    <w:p w:rsidR="00156174" w:rsidRPr="00156174" w:rsidRDefault="00FB5B63" w:rsidP="00C02F56">
      <w:pPr>
        <w:widowControl w:val="0"/>
        <w:tabs>
          <w:tab w:val="left" w:pos="0"/>
          <w:tab w:val="left" w:pos="709"/>
          <w:tab w:val="left" w:pos="851"/>
          <w:tab w:val="left" w:pos="1134"/>
        </w:tabs>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6.6.</w:t>
      </w:r>
      <w:r w:rsidR="00156174" w:rsidRPr="00156174">
        <w:rPr>
          <w:rFonts w:eastAsia="Calibri"/>
          <w:sz w:val="28"/>
          <w:szCs w:val="28"/>
          <w:lang w:eastAsia="en-US"/>
        </w:rPr>
        <w:t xml:space="preserve">Базовый норматив затрат на оказание i-той муниципальной услуги по реализации дополнительных общеобразовательных общеразвивающих программ рассчитываются по следующей формуле: </w:t>
      </w:r>
    </w:p>
    <w:p w:rsidR="00156174" w:rsidRPr="00156174" w:rsidRDefault="00156174" w:rsidP="00C02F56">
      <w:pPr>
        <w:widowControl w:val="0"/>
        <w:tabs>
          <w:tab w:val="left" w:pos="709"/>
          <w:tab w:val="left" w:pos="851"/>
          <w:tab w:val="left" w:pos="1134"/>
        </w:tabs>
        <w:autoSpaceDE w:val="0"/>
        <w:autoSpaceDN w:val="0"/>
        <w:adjustRightInd w:val="0"/>
        <w:ind w:left="568" w:firstLine="709"/>
        <w:jc w:val="both"/>
        <w:rPr>
          <w:rFonts w:eastAsia="Calibri"/>
          <w:sz w:val="28"/>
          <w:szCs w:val="28"/>
          <w:lang w:eastAsia="en-US"/>
        </w:rPr>
      </w:pPr>
      <m:oMath>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Sub>
        <m:r>
          <m:rPr>
            <m:sty m:val="p"/>
          </m:rPr>
          <w:rPr>
            <w:rFonts w:ascii="Cambria Math" w:eastAsia="Calibri" w:hAnsi="Cambria Math"/>
            <w:sz w:val="28"/>
            <w:szCs w:val="28"/>
            <w:lang w:eastAsia="en-US"/>
          </w:rPr>
          <m:t xml:space="preserve">= </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непоср</m:t>
            </m:r>
          </m:sup>
        </m:sSubSup>
        <m:r>
          <m:rPr>
            <m:sty m:val="p"/>
          </m:rPr>
          <w:rPr>
            <w:rFonts w:ascii="Cambria Math" w:eastAsia="Calibri" w:hAnsi="Cambria Math"/>
            <w:sz w:val="28"/>
            <w:szCs w:val="28"/>
            <w:lang w:eastAsia="en-US"/>
          </w:rPr>
          <m:t xml:space="preserve">+ </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общ</m:t>
            </m:r>
          </m:sup>
        </m:sSubSup>
      </m:oMath>
      <w:r w:rsidRPr="00156174">
        <w:rPr>
          <w:rFonts w:eastAsia="Calibri"/>
          <w:sz w:val="28"/>
          <w:szCs w:val="28"/>
          <w:lang w:eastAsia="en-US"/>
        </w:rPr>
        <w:t xml:space="preserve">  , где</w:t>
      </w:r>
    </w:p>
    <w:p w:rsidR="00156174" w:rsidRPr="00156174"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m:oMath>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Sub>
      </m:oMath>
      <w:r w:rsidRPr="00156174">
        <w:rPr>
          <w:rFonts w:eastAsia="Calibri"/>
          <w:sz w:val="28"/>
          <w:szCs w:val="28"/>
          <w:lang w:eastAsia="en-US"/>
        </w:rPr>
        <w:t xml:space="preserve"> – базовый норматив затрат на оказание i-той муниципальной услуги </w:t>
      </w:r>
      <w:r w:rsidRPr="00156174">
        <w:rPr>
          <w:rFonts w:eastAsia="Calibri"/>
          <w:sz w:val="28"/>
          <w:szCs w:val="28"/>
          <w:lang w:eastAsia="en-US"/>
        </w:rPr>
        <w:lastRenderedPageBreak/>
        <w:t>по реализации дополнительных общеобразовательных общеразвивающих программ;</w:t>
      </w:r>
    </w:p>
    <w:p w:rsidR="00156174" w:rsidRPr="00156174"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m:oMath>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непоср</m:t>
            </m:r>
          </m:sup>
        </m:sSubSup>
      </m:oMath>
      <w:r w:rsidRPr="00156174">
        <w:rPr>
          <w:rFonts w:eastAsia="Calibri"/>
          <w:sz w:val="28"/>
          <w:szCs w:val="28"/>
          <w:lang w:eastAsia="en-US"/>
        </w:rPr>
        <w:t xml:space="preserve"> – базовый норматив затрат, непосредственно связанных с оказанием i-ой муниципальной услуги по реализации дополнительных общеобразовательных общеразвивающих программ;</w:t>
      </w:r>
    </w:p>
    <w:p w:rsidR="00156174" w:rsidRPr="00156174"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m:oMath>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общ</m:t>
            </m:r>
          </m:sup>
        </m:sSubSup>
      </m:oMath>
      <w:r w:rsidRPr="00156174">
        <w:rPr>
          <w:rFonts w:eastAsia="Calibri"/>
          <w:sz w:val="28"/>
          <w:szCs w:val="28"/>
          <w:lang w:eastAsia="en-US"/>
        </w:rPr>
        <w:t xml:space="preserve"> – базовый норматив затрат на общехозяйственные нужды на оказание i-ой муниципальной услуги по реализации дополнительных общеобразовательных общеразвивающих программ. </w:t>
      </w:r>
    </w:p>
    <w:p w:rsidR="00156174" w:rsidRPr="00156174" w:rsidRDefault="00FB5B63" w:rsidP="00C02F56">
      <w:pPr>
        <w:widowControl w:val="0"/>
        <w:tabs>
          <w:tab w:val="left" w:pos="0"/>
          <w:tab w:val="left" w:pos="709"/>
          <w:tab w:val="left" w:pos="851"/>
          <w:tab w:val="left" w:pos="1134"/>
        </w:tabs>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          6.7.</w:t>
      </w:r>
      <w:r w:rsidR="00156174" w:rsidRPr="00156174">
        <w:rPr>
          <w:rFonts w:eastAsia="Calibri"/>
          <w:sz w:val="28"/>
          <w:szCs w:val="28"/>
          <w:lang w:eastAsia="en-US"/>
        </w:rPr>
        <w:t>Базовый норматив затрат, непосредственно связанных с оказанием i-ой муниципальной услуги по реализации дополнительных общеобразовательных общеразвивающих программ, рассчитывается по следующей формуле:</w:t>
      </w:r>
    </w:p>
    <w:p w:rsidR="00156174" w:rsidRPr="00156174" w:rsidRDefault="00156174" w:rsidP="00C02F56">
      <w:pPr>
        <w:widowControl w:val="0"/>
        <w:tabs>
          <w:tab w:val="left" w:pos="709"/>
          <w:tab w:val="left" w:pos="851"/>
          <w:tab w:val="left" w:pos="1134"/>
        </w:tabs>
        <w:autoSpaceDE w:val="0"/>
        <w:autoSpaceDN w:val="0"/>
        <w:adjustRightInd w:val="0"/>
        <w:ind w:left="568" w:firstLine="709"/>
        <w:contextualSpacing/>
        <w:jc w:val="both"/>
        <w:rPr>
          <w:rFonts w:eastAsia="Calibri"/>
          <w:sz w:val="28"/>
          <w:szCs w:val="28"/>
          <w:lang w:eastAsia="en-US"/>
        </w:rPr>
      </w:pPr>
      <w:r w:rsidRPr="00156174">
        <w:rPr>
          <w:sz w:val="28"/>
          <w:szCs w:val="28"/>
          <w:lang w:eastAsia="en-US"/>
        </w:rPr>
        <w:tab/>
      </w:r>
      <m:oMath>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непоср</m:t>
            </m:r>
          </m:sup>
        </m:sSubSup>
        <m:r>
          <m:rPr>
            <m:sty m:val="p"/>
          </m:rPr>
          <w:rPr>
            <w:rFonts w:ascii="Cambria Math" w:eastAsia="Calibri" w:hAnsi="Cambria Math"/>
            <w:sz w:val="28"/>
            <w:szCs w:val="28"/>
            <w:lang w:eastAsia="en-US"/>
          </w:rPr>
          <m:t>=</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ОТ1</m:t>
            </m:r>
          </m:sup>
        </m:sSubSup>
        <m:r>
          <m:rPr>
            <m:sty m:val="p"/>
          </m:rPr>
          <w:rPr>
            <w:rFonts w:ascii="Cambria Math" w:eastAsia="Calibri" w:hAnsi="Cambria Math"/>
            <w:sz w:val="28"/>
            <w:szCs w:val="28"/>
            <w:lang w:eastAsia="en-US"/>
          </w:rPr>
          <m:t>+</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ИНЗ</m:t>
            </m:r>
          </m:sup>
        </m:sSubSup>
        <m:r>
          <m:rPr>
            <m:sty m:val="p"/>
          </m:rPr>
          <w:rPr>
            <w:rFonts w:ascii="Cambria Math" w:eastAsia="Calibri" w:hAnsi="Cambria Math"/>
            <w:sz w:val="28"/>
            <w:szCs w:val="28"/>
            <w:lang w:eastAsia="en-US"/>
          </w:rPr>
          <m:t xml:space="preserve"> + </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МЗ</m:t>
            </m:r>
          </m:sup>
        </m:sSubSup>
        <m:r>
          <m:rPr>
            <m:sty m:val="p"/>
          </m:rPr>
          <w:rPr>
            <w:rFonts w:ascii="Cambria Math" w:eastAsia="Calibri" w:hAnsi="Cambria Math"/>
            <w:sz w:val="28"/>
            <w:szCs w:val="28"/>
            <w:lang w:eastAsia="en-US"/>
          </w:rPr>
          <m:t xml:space="preserve">+ </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N</m:t>
            </m:r>
          </m:e>
          <m:sub>
            <m:r>
              <m:rPr>
                <m:sty m:val="p"/>
              </m:rPr>
              <w:rPr>
                <w:rFonts w:ascii="Cambria Math" w:eastAsia="Calibri" w:hAnsi="Cambria Math"/>
                <w:sz w:val="28"/>
                <w:szCs w:val="28"/>
                <w:lang w:eastAsia="en-US"/>
              </w:rPr>
              <m:t>i</m:t>
            </m:r>
            <m:r>
              <m:rPr>
                <m:sty m:val="p"/>
              </m:rPr>
              <w:rPr>
                <w:rFonts w:ascii="Cambria Math" w:eastAsia="Calibri" w:hAnsi="Cambria Math" w:hint="eastAsia"/>
                <w:sz w:val="28"/>
                <w:szCs w:val="28"/>
                <w:lang w:eastAsia="en-US"/>
              </w:rPr>
              <m:t>баз</m:t>
            </m:r>
          </m:sub>
          <m:sup>
            <m:r>
              <m:rPr>
                <m:sty m:val="p"/>
              </m:rPr>
              <w:rPr>
                <w:rFonts w:ascii="Cambria Math" w:eastAsia="Calibri" w:hAnsi="Cambria Math"/>
                <w:sz w:val="28"/>
                <w:szCs w:val="28"/>
                <w:lang w:eastAsia="en-US"/>
              </w:rPr>
              <m:t>УЧ</m:t>
            </m:r>
          </m:sup>
        </m:sSubSup>
      </m:oMath>
      <w:r w:rsidRPr="00156174">
        <w:rPr>
          <w:rFonts w:eastAsia="Calibri"/>
          <w:sz w:val="28"/>
          <w:szCs w:val="28"/>
          <w:lang w:eastAsia="en-US"/>
        </w:rPr>
        <w:t>, где</w:t>
      </w:r>
    </w:p>
    <w:p w:rsidR="00156174" w:rsidRPr="00156174" w:rsidRDefault="00156174" w:rsidP="00C02F56">
      <w:pPr>
        <w:widowControl w:val="0"/>
        <w:numPr>
          <w:ilvl w:val="0"/>
          <w:numId w:val="3"/>
        </w:numPr>
        <w:tabs>
          <w:tab w:val="left" w:pos="709"/>
          <w:tab w:val="left" w:pos="851"/>
          <w:tab w:val="left" w:pos="1134"/>
          <w:tab w:val="left" w:pos="1418"/>
        </w:tabs>
        <w:autoSpaceDE w:val="0"/>
        <w:autoSpaceDN w:val="0"/>
        <w:adjustRightInd w:val="0"/>
        <w:spacing w:after="160" w:line="259" w:lineRule="auto"/>
        <w:ind w:left="0" w:firstLine="709"/>
        <w:contextualSpacing/>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ОТ1</m:t>
            </m:r>
          </m:sup>
        </m:sSubSup>
      </m:oMath>
      <w:r w:rsidRPr="00156174">
        <w:rPr>
          <w:rFonts w:eastAsia="Calibri"/>
          <w:sz w:val="28"/>
          <w:szCs w:val="28"/>
          <w:lang w:eastAsia="en-US"/>
        </w:rPr>
        <w:t xml:space="preserve"> – затраты на оплату труда педагогических работников, непосредственно связанных с оказанием i-ой муниципальной услуги </w:t>
      </w:r>
      <w:r w:rsidRPr="00156174">
        <w:rPr>
          <w:rFonts w:eastAsia="MS PGothic"/>
          <w:bCs/>
          <w:kern w:val="24"/>
          <w:sz w:val="28"/>
          <w:szCs w:val="28"/>
          <w:lang w:eastAsia="en-US"/>
        </w:rPr>
        <w:t>по реализации дополнительных общеобразовательных общеразвивающих программ</w:t>
      </w:r>
      <w:r w:rsidRPr="00156174">
        <w:rPr>
          <w:rFonts w:eastAsia="Calibri"/>
          <w:sz w:val="28"/>
          <w:szCs w:val="28"/>
          <w:lang w:eastAsia="en-US"/>
        </w:rPr>
        <w:t>, в том числе страховые взносы в Пенсионный фонд Российской Федерации, Фонд социального страхования Российской Федерации и Фонд обязательного медицинского страхования Российской Федерации, а также на обязательное социальное страхование от несчастных случаев на производстве и профессиональных заболеваний, рассчитываемый по формуле:</w:t>
      </w:r>
    </w:p>
    <w:p w:rsidR="00156174" w:rsidRPr="00156174" w:rsidRDefault="00156174" w:rsidP="00C02F56">
      <w:pPr>
        <w:tabs>
          <w:tab w:val="left" w:pos="709"/>
          <w:tab w:val="left" w:pos="851"/>
          <w:tab w:val="left" w:pos="1134"/>
        </w:tabs>
        <w:ind w:firstLine="709"/>
        <w:jc w:val="center"/>
        <w:rPr>
          <w:rFonts w:eastAsia="MS PGothic"/>
          <w:bCs/>
          <w:kern w:val="24"/>
          <w:sz w:val="28"/>
          <w:szCs w:val="28"/>
          <w:lang w:eastAsia="en-US"/>
        </w:rPr>
      </w:pPr>
      <w:r w:rsidRPr="00156174">
        <w:rPr>
          <w:rFonts w:eastAsia="MS PGothic"/>
          <w:bCs/>
          <w:kern w:val="24"/>
          <w:sz w:val="28"/>
          <w:szCs w:val="28"/>
          <w:lang w:eastAsia="en-US"/>
        </w:rPr>
        <w:t xml:space="preserve"> </w:t>
      </w: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ОТ1</m:t>
            </m:r>
          </m:sup>
        </m:sSubSup>
        <m:r>
          <m:rPr>
            <m:sty m:val="p"/>
          </m:rPr>
          <w:rPr>
            <w:rFonts w:ascii="Cambria Math" w:eastAsia="Calibri" w:hAnsi="Cambria Math"/>
            <w:spacing w:val="-1"/>
            <w:sz w:val="28"/>
            <w:szCs w:val="28"/>
            <w:lang w:eastAsia="en-US"/>
          </w:rPr>
          <m:t>=</m:t>
        </m:r>
        <m:r>
          <m:rPr>
            <m:sty m:val="p"/>
          </m:rPr>
          <w:rPr>
            <w:rFonts w:ascii="Cambria Math" w:eastAsia="Calibri" w:hAnsi="Cambria Math"/>
            <w:sz w:val="28"/>
            <w:szCs w:val="28"/>
            <w:lang w:val="en-US" w:eastAsia="en-US"/>
          </w:rPr>
          <m:t>W</m:t>
        </m:r>
        <m:r>
          <m:rPr>
            <m:sty m:val="p"/>
          </m:rPr>
          <w:rPr>
            <w:rFonts w:ascii="Cambria Math" w:eastAsia="Calibri" w:hAnsi="Cambria Math"/>
            <w:spacing w:val="-1"/>
            <w:sz w:val="28"/>
            <w:szCs w:val="28"/>
            <w:lang w:eastAsia="en-US"/>
          </w:rPr>
          <m:t>/</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eastAsia="en-US"/>
              </w:rPr>
              <m:t xml:space="preserve"> </m:t>
            </m:r>
            <m:r>
              <m:rPr>
                <m:sty m:val="p"/>
              </m:rPr>
              <w:rPr>
                <w:rFonts w:ascii="Cambria Math" w:eastAsia="Calibri" w:hAnsi="Cambria Math"/>
                <w:spacing w:val="-1"/>
                <w:sz w:val="28"/>
                <w:szCs w:val="28"/>
                <w:lang w:val="en-US" w:eastAsia="en-US"/>
              </w:rPr>
              <m:t>Q</m:t>
            </m:r>
          </m:e>
          <m:sub>
            <m:r>
              <m:rPr>
                <m:sty m:val="p"/>
              </m:rPr>
              <w:rPr>
                <w:rFonts w:ascii="Cambria Math" w:eastAsia="Calibri" w:hAnsi="Cambria Math"/>
                <w:spacing w:val="-1"/>
                <w:sz w:val="28"/>
                <w:szCs w:val="28"/>
                <w:lang w:eastAsia="en-US"/>
              </w:rPr>
              <m:t>сред</m:t>
            </m:r>
          </m:sub>
        </m:sSub>
        <m:r>
          <m:rPr>
            <m:sty m:val="p"/>
          </m:rPr>
          <w:rPr>
            <w:rFonts w:ascii="Cambria Math" w:eastAsia="Calibri" w:hAnsi="Cambria Math"/>
            <w:spacing w:val="-1"/>
            <w:sz w:val="28"/>
            <w:szCs w:val="28"/>
            <w:lang w:eastAsia="en-US"/>
          </w:rPr>
          <m:t xml:space="preserve"> / </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V</m:t>
            </m:r>
          </m:e>
          <m:sub>
            <m:r>
              <m:rPr>
                <m:sty m:val="p"/>
              </m:rPr>
              <w:rPr>
                <w:rFonts w:ascii="Cambria Math" w:eastAsia="Calibri" w:hAnsi="Cambria Math"/>
                <w:spacing w:val="-1"/>
                <w:sz w:val="28"/>
                <w:szCs w:val="28"/>
                <w:lang w:eastAsia="en-US"/>
              </w:rPr>
              <m:t>час</m:t>
            </m:r>
          </m:sub>
        </m:sSub>
        <m:r>
          <m:rPr>
            <m:sty m:val="p"/>
          </m:rPr>
          <w:rPr>
            <w:rFonts w:ascii="Cambria Math" w:eastAsia="MS PGothic" w:hAnsi="Cambria Math"/>
            <w:sz w:val="28"/>
            <w:szCs w:val="28"/>
            <w:lang w:eastAsia="en-US"/>
          </w:rPr>
          <m:t xml:space="preserve"> </m:t>
        </m:r>
      </m:oMath>
      <w:r w:rsidRPr="00156174">
        <w:rPr>
          <w:rFonts w:eastAsia="MS PGothic"/>
          <w:sz w:val="28"/>
          <w:szCs w:val="28"/>
          <w:lang w:eastAsia="en-US"/>
        </w:rPr>
        <w:t>, где</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r>
          <m:rPr>
            <m:sty m:val="p"/>
          </m:rPr>
          <w:rPr>
            <w:rFonts w:ascii="Cambria Math" w:eastAsia="Calibri" w:hAnsi="Cambria Math"/>
            <w:sz w:val="28"/>
            <w:szCs w:val="28"/>
            <w:lang w:eastAsia="en-US"/>
          </w:rPr>
          <m:t>W</m:t>
        </m:r>
      </m:oMath>
      <w:r w:rsidRPr="00156174">
        <w:rPr>
          <w:rFonts w:eastAsia="Courier New"/>
          <w:sz w:val="28"/>
          <w:szCs w:val="28"/>
          <w:lang w:bidi="ru-RU"/>
        </w:rPr>
        <w:t xml:space="preserve"> – </w:t>
      </w:r>
      <w:r w:rsidRPr="00156174">
        <w:rPr>
          <w:rFonts w:eastAsia="Calibri"/>
          <w:sz w:val="28"/>
          <w:szCs w:val="28"/>
          <w:lang w:eastAsia="en-US"/>
        </w:rPr>
        <w:t>годовой фонд оплаты труда штатной единицы работников, непосредственно связанных с оказанием муниципальной услуги психолого-педагогической, методической и консультативной помощи, включая страховые взносы в Пенсионный фонд Российской Федерации, Фонд социального страхования Российской Федерации и Фонд обязательного медицинского страхования Российской Федерации,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eastAsia="en-US"/>
              </w:rPr>
              <m:t xml:space="preserve"> </m:t>
            </m:r>
            <m:r>
              <m:rPr>
                <m:sty m:val="p"/>
              </m:rPr>
              <w:rPr>
                <w:rFonts w:ascii="Cambria Math" w:eastAsia="Calibri" w:hAnsi="Cambria Math"/>
                <w:spacing w:val="-1"/>
                <w:sz w:val="28"/>
                <w:szCs w:val="28"/>
                <w:lang w:val="en-US" w:eastAsia="en-US"/>
              </w:rPr>
              <m:t>Q</m:t>
            </m:r>
          </m:e>
          <m:sub>
            <m:r>
              <m:rPr>
                <m:sty m:val="p"/>
              </m:rPr>
              <w:rPr>
                <w:rFonts w:ascii="Cambria Math" w:eastAsia="Calibri" w:hAnsi="Cambria Math"/>
                <w:spacing w:val="-1"/>
                <w:sz w:val="28"/>
                <w:szCs w:val="28"/>
                <w:lang w:eastAsia="en-US"/>
              </w:rPr>
              <m:t>сред</m:t>
            </m:r>
          </m:sub>
        </m:sSub>
        <m:r>
          <m:rPr>
            <m:sty m:val="p"/>
          </m:rPr>
          <w:rPr>
            <w:rFonts w:ascii="Cambria Math" w:eastAsia="Calibri" w:hAnsi="Cambria Math"/>
            <w:spacing w:val="-1"/>
            <w:sz w:val="28"/>
            <w:szCs w:val="28"/>
            <w:lang w:eastAsia="en-US"/>
          </w:rPr>
          <m:t xml:space="preserve"> </m:t>
        </m:r>
      </m:oMath>
      <w:r w:rsidRPr="00156174">
        <w:rPr>
          <w:rFonts w:eastAsia="Calibri"/>
          <w:sz w:val="28"/>
          <w:szCs w:val="28"/>
          <w:lang w:eastAsia="en-US"/>
        </w:rPr>
        <w:t xml:space="preserve"> – среднее число учащихся в расчете на 1 педагогического работника на соответствующий год, значение устанавливается уполномоченным органом;</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V</m:t>
            </m:r>
          </m:e>
          <m:sub>
            <m:r>
              <m:rPr>
                <m:sty m:val="p"/>
              </m:rPr>
              <w:rPr>
                <w:rFonts w:ascii="Cambria Math" w:eastAsia="Calibri" w:hAnsi="Cambria Math"/>
                <w:spacing w:val="-1"/>
                <w:sz w:val="28"/>
                <w:szCs w:val="28"/>
                <w:lang w:eastAsia="en-US"/>
              </w:rPr>
              <m:t>час</m:t>
            </m:r>
          </m:sub>
        </m:sSub>
      </m:oMath>
      <w:r w:rsidRPr="00156174">
        <w:rPr>
          <w:rFonts w:eastAsia="Calibri"/>
          <w:sz w:val="28"/>
          <w:szCs w:val="28"/>
          <w:lang w:eastAsia="en-US"/>
        </w:rPr>
        <w:t xml:space="preserve"> – средняя норма времени в год на одного ребенка, значение устанавливается уполномоченным органом;</w:t>
      </w:r>
    </w:p>
    <w:p w:rsidR="00156174" w:rsidRPr="00156174" w:rsidRDefault="00156174" w:rsidP="00C02F56">
      <w:pPr>
        <w:widowControl w:val="0"/>
        <w:numPr>
          <w:ilvl w:val="0"/>
          <w:numId w:val="3"/>
        </w:numPr>
        <w:tabs>
          <w:tab w:val="left" w:pos="709"/>
          <w:tab w:val="left" w:pos="851"/>
          <w:tab w:val="left" w:pos="1134"/>
          <w:tab w:val="left" w:pos="1418"/>
        </w:tabs>
        <w:autoSpaceDE w:val="0"/>
        <w:autoSpaceDN w:val="0"/>
        <w:adjustRightInd w:val="0"/>
        <w:spacing w:after="160" w:line="259" w:lineRule="auto"/>
        <w:ind w:left="0" w:firstLine="709"/>
        <w:contextualSpacing/>
        <w:jc w:val="both"/>
        <w:rPr>
          <w:rFonts w:eastAsia="Calibri"/>
          <w:spacing w:val="-1"/>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ИНЗ</m:t>
            </m:r>
          </m:sup>
        </m:sSubSup>
      </m:oMath>
      <w:r w:rsidRPr="00156174">
        <w:rPr>
          <w:rFonts w:eastAsia="Calibri"/>
          <w:spacing w:val="-1"/>
          <w:sz w:val="28"/>
          <w:szCs w:val="28"/>
          <w:lang w:eastAsia="en-US"/>
        </w:rPr>
        <w:t xml:space="preserve"> </w:t>
      </w:r>
      <w:r w:rsidRPr="00156174">
        <w:rPr>
          <w:rFonts w:eastAsia="Calibri"/>
          <w:iCs/>
          <w:spacing w:val="-1"/>
          <w:sz w:val="28"/>
          <w:szCs w:val="28"/>
          <w:lang w:eastAsia="en-US"/>
        </w:rPr>
        <w:t>– затраты на повышение квалификации и затраты на прохождение медицинских осмотров педагогическими работниками, непосредственно связанными с оказанием i-ой муниципальной услуги по реализации дополнительных общеобразовательных общеразвивающих программ, которые определяются по формуле:</w:t>
      </w:r>
    </w:p>
    <w:p w:rsidR="00156174" w:rsidRPr="00156174" w:rsidRDefault="00156174" w:rsidP="00C02F56">
      <w:pPr>
        <w:tabs>
          <w:tab w:val="left" w:pos="709"/>
          <w:tab w:val="left" w:pos="851"/>
          <w:tab w:val="left" w:pos="1134"/>
        </w:tabs>
        <w:ind w:firstLine="709"/>
        <w:jc w:val="center"/>
        <w:rPr>
          <w:rFonts w:eastAsia="MS PGothic"/>
          <w:bCs/>
          <w:kern w:val="24"/>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ИНЗ</m:t>
            </m:r>
          </m:sup>
        </m:sSubSup>
      </m:oMath>
      <w:r w:rsidRPr="00156174">
        <w:rPr>
          <w:rFonts w:eastAsia="MS PGothic"/>
          <w:spacing w:val="-1"/>
          <w:sz w:val="28"/>
          <w:szCs w:val="28"/>
          <w:lang w:eastAsia="en-US"/>
        </w:rPr>
        <w:t xml:space="preserve"> = </w:t>
      </w: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КВАЛ</m:t>
            </m:r>
          </m:sup>
        </m:sSubSup>
        <m:r>
          <m:rPr>
            <m:sty m:val="p"/>
          </m:rPr>
          <w:rPr>
            <w:rFonts w:ascii="Cambria Math" w:eastAsia="Calibri" w:hAnsi="Cambria Math"/>
            <w:spacing w:val="-1"/>
            <w:sz w:val="28"/>
            <w:szCs w:val="28"/>
            <w:lang w:eastAsia="en-US"/>
          </w:rPr>
          <m:t xml:space="preserve">+ </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МЕД</m:t>
            </m:r>
          </m:sup>
        </m:sSubSup>
      </m:oMath>
      <w:r w:rsidRPr="00156174">
        <w:rPr>
          <w:rFonts w:eastAsia="MS PGothic"/>
          <w:spacing w:val="-1"/>
          <w:sz w:val="28"/>
          <w:szCs w:val="28"/>
          <w:lang w:eastAsia="en-US"/>
        </w:rPr>
        <w:t>, где</w:t>
      </w:r>
    </w:p>
    <w:p w:rsidR="00156174" w:rsidRPr="00156174" w:rsidRDefault="00156174" w:rsidP="00C02F56">
      <w:pPr>
        <w:tabs>
          <w:tab w:val="left" w:pos="709"/>
          <w:tab w:val="left" w:pos="851"/>
          <w:tab w:val="left" w:pos="1134"/>
        </w:tabs>
        <w:ind w:firstLine="709"/>
        <w:jc w:val="both"/>
        <w:rPr>
          <w:rFonts w:eastAsia="MS PGothic"/>
          <w:bCs/>
          <w:kern w:val="24"/>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КВАЛ</m:t>
            </m:r>
          </m:sup>
        </m:sSubSup>
        <m:r>
          <m:rPr>
            <m:sty m:val="p"/>
          </m:rPr>
          <w:rPr>
            <w:rFonts w:ascii="Cambria Math" w:eastAsia="Calibri" w:hAnsi="Cambria Math"/>
            <w:spacing w:val="-1"/>
            <w:sz w:val="28"/>
            <w:szCs w:val="28"/>
            <w:lang w:eastAsia="en-US"/>
          </w:rPr>
          <m:t xml:space="preserve"> </m:t>
        </m:r>
      </m:oMath>
      <w:r w:rsidRPr="00156174">
        <w:rPr>
          <w:rFonts w:eastAsia="Calibri"/>
          <w:spacing w:val="-1"/>
          <w:sz w:val="28"/>
          <w:szCs w:val="28"/>
          <w:lang w:eastAsia="en-US"/>
        </w:rPr>
        <w:t xml:space="preserve"> – </w:t>
      </w:r>
      <w:r w:rsidRPr="00156174">
        <w:rPr>
          <w:rFonts w:eastAsia="Calibri"/>
          <w:sz w:val="28"/>
          <w:szCs w:val="28"/>
          <w:lang w:eastAsia="en-US"/>
        </w:rPr>
        <w:t xml:space="preserve">затраты на повышение квалификации педагогических работников, включая затраты на суточные и расходы на проживание педагогических работников на время повышения квалификации, за исключением затрат на приобретение транспортных услуг, </w:t>
      </w:r>
      <w:r w:rsidRPr="00156174">
        <w:rPr>
          <w:rFonts w:eastAsia="MS PGothic"/>
          <w:bCs/>
          <w:kern w:val="24"/>
          <w:sz w:val="28"/>
          <w:szCs w:val="28"/>
          <w:lang w:eastAsia="en-US"/>
        </w:rPr>
        <w:t>которые определяются по формуле:</w:t>
      </w:r>
    </w:p>
    <w:p w:rsidR="00156174" w:rsidRPr="00156174" w:rsidRDefault="00156174" w:rsidP="00C02F56">
      <w:pPr>
        <w:tabs>
          <w:tab w:val="left" w:pos="709"/>
          <w:tab w:val="left" w:pos="851"/>
          <w:tab w:val="left" w:pos="1134"/>
        </w:tabs>
        <w:ind w:firstLine="709"/>
        <w:rPr>
          <w:rFonts w:eastAsia="Calibri"/>
          <w:spacing w:val="-1"/>
          <w:sz w:val="28"/>
          <w:szCs w:val="28"/>
          <w:lang w:eastAsia="en-US"/>
        </w:rPr>
      </w:pPr>
      <m:oMathPara>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КВАЛ</m:t>
              </m:r>
            </m:sup>
          </m:sSubSup>
          <m:r>
            <m:rPr>
              <m:sty m:val="p"/>
            </m:rPr>
            <w:rPr>
              <w:rFonts w:ascii="Cambria Math" w:eastAsia="Calibri" w:hAnsi="Cambria Math"/>
              <w:spacing w:val="-1"/>
              <w:sz w:val="28"/>
              <w:szCs w:val="28"/>
              <w:lang w:eastAsia="en-US"/>
            </w:rPr>
            <m:t>=</m:t>
          </m:r>
          <m:sSub>
            <m:sSubPr>
              <m:ctrlPr>
                <w:rPr>
                  <w:rFonts w:ascii="Cambria Math" w:eastAsia="Calibri" w:hAnsi="Cambria Math"/>
                  <w:spacing w:val="-1"/>
                  <w:sz w:val="28"/>
                  <w:szCs w:val="28"/>
                  <w:lang w:val="en-US" w:eastAsia="en-US"/>
                </w:rPr>
              </m:ctrlPr>
            </m:sSubPr>
            <m:e>
              <m:r>
                <m:rPr>
                  <m:sty m:val="p"/>
                </m:rPr>
                <w:rPr>
                  <w:rFonts w:ascii="Cambria Math" w:eastAsia="Calibri" w:hAnsi="Cambria Math"/>
                  <w:spacing w:val="-1"/>
                  <w:sz w:val="28"/>
                  <w:szCs w:val="28"/>
                  <w:lang w:val="en-US" w:eastAsia="en-US"/>
                </w:rPr>
                <m:t>L</m:t>
              </m:r>
            </m:e>
            <m:sub>
              <m:r>
                <m:rPr>
                  <m:sty m:val="p"/>
                </m:rPr>
                <w:rPr>
                  <w:rFonts w:ascii="Cambria Math" w:eastAsia="Calibri" w:hAnsi="Cambria Math" w:hint="eastAsia"/>
                  <w:spacing w:val="-1"/>
                  <w:sz w:val="28"/>
                  <w:szCs w:val="28"/>
                  <w:lang w:val="en-US" w:eastAsia="en-US"/>
                </w:rPr>
                <m:t>баз</m:t>
              </m:r>
            </m:sub>
          </m:sSub>
          <m:r>
            <m:rPr>
              <m:sty m:val="p"/>
            </m:rPr>
            <w:rPr>
              <w:rFonts w:ascii="Cambria Math" w:eastAsia="Calibri" w:hAnsi="Cambria Math"/>
              <w:spacing w:val="-1"/>
              <w:sz w:val="28"/>
              <w:szCs w:val="28"/>
              <w:lang w:eastAsia="en-US"/>
            </w:rPr>
            <m:t>×</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C</m:t>
              </m:r>
            </m:e>
            <m:sub>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квал</m:t>
              </m:r>
            </m:sup>
          </m:sSubSup>
          <m:r>
            <m:rPr>
              <m:sty m:val="p"/>
            </m:rPr>
            <w:rPr>
              <w:rFonts w:ascii="Cambria Math" w:eastAsia="Calibri" w:hAnsi="Cambria Math"/>
              <w:spacing w:val="-1"/>
              <w:sz w:val="28"/>
              <w:szCs w:val="28"/>
              <w:lang w:eastAsia="en-US"/>
            </w:rPr>
            <m:t>/</m:t>
          </m:r>
          <m:r>
            <m:rPr>
              <m:sty m:val="p"/>
            </m:rPr>
            <w:rPr>
              <w:rFonts w:ascii="Cambria Math" w:eastAsia="Calibri" w:hAnsi="Cambria Math"/>
              <w:spacing w:val="-1"/>
              <w:sz w:val="28"/>
              <w:szCs w:val="28"/>
              <w:lang w:val="en-US" w:eastAsia="en-US"/>
            </w:rPr>
            <m:t>3/</m:t>
          </m:r>
          <m:r>
            <m:rPr>
              <m:sty m:val="p"/>
            </m:rPr>
            <w:rPr>
              <w:rFonts w:ascii="Cambria Math" w:eastAsia="Calibri" w:hAnsi="Cambria Math"/>
              <w:spacing w:val="-1"/>
              <w:sz w:val="28"/>
              <w:szCs w:val="28"/>
              <w:lang w:eastAsia="en-US"/>
            </w:rPr>
            <m:t xml:space="preserve"> </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eastAsia="en-US"/>
                </w:rPr>
                <m:t xml:space="preserve"> </m:t>
              </m:r>
              <m:r>
                <m:rPr>
                  <m:sty m:val="p"/>
                </m:rPr>
                <w:rPr>
                  <w:rFonts w:ascii="Cambria Math" w:eastAsia="Calibri" w:hAnsi="Cambria Math"/>
                  <w:spacing w:val="-1"/>
                  <w:sz w:val="28"/>
                  <w:szCs w:val="28"/>
                  <w:lang w:val="en-US" w:eastAsia="en-US"/>
                </w:rPr>
                <m:t>Q</m:t>
              </m:r>
            </m:e>
            <m:sub>
              <m:r>
                <m:rPr>
                  <m:sty m:val="p"/>
                </m:rPr>
                <w:rPr>
                  <w:rFonts w:ascii="Cambria Math" w:eastAsia="Calibri" w:hAnsi="Cambria Math" w:hint="eastAsia"/>
                  <w:spacing w:val="-1"/>
                  <w:sz w:val="28"/>
                  <w:szCs w:val="28"/>
                  <w:lang w:eastAsia="en-US"/>
                </w:rPr>
                <m:t>сред</m:t>
              </m:r>
            </m:sub>
          </m:sSub>
          <m:r>
            <m:rPr>
              <m:sty m:val="p"/>
            </m:rPr>
            <w:rPr>
              <w:rFonts w:ascii="Cambria Math" w:eastAsia="Calibri" w:hAnsi="Cambria Math"/>
              <w:spacing w:val="-1"/>
              <w:sz w:val="28"/>
              <w:szCs w:val="28"/>
              <w:lang w:eastAsia="en-US"/>
            </w:rPr>
            <m:t>/</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V</m:t>
              </m:r>
            </m:e>
            <m:sub>
              <m:r>
                <m:rPr>
                  <m:sty m:val="p"/>
                </m:rPr>
                <w:rPr>
                  <w:rFonts w:ascii="Cambria Math" w:eastAsia="Calibri" w:hAnsi="Cambria Math" w:hint="eastAsia"/>
                  <w:spacing w:val="-1"/>
                  <w:sz w:val="28"/>
                  <w:szCs w:val="28"/>
                  <w:lang w:eastAsia="en-US"/>
                </w:rPr>
                <m:t>час</m:t>
              </m:r>
            </m:sub>
          </m:sSub>
          <m:r>
            <m:rPr>
              <m:sty m:val="p"/>
            </m:rPr>
            <w:rPr>
              <w:rFonts w:ascii="Cambria Math" w:eastAsia="Calibri" w:hAnsi="Cambria Math"/>
              <w:spacing w:val="-1"/>
              <w:sz w:val="28"/>
              <w:szCs w:val="28"/>
              <w:lang w:eastAsia="en-US"/>
            </w:rPr>
            <m:t xml:space="preserve">  </m:t>
          </m:r>
          <m:r>
            <m:rPr>
              <m:sty m:val="p"/>
            </m:rPr>
            <w:rPr>
              <w:rFonts w:ascii="Cambria Math" w:eastAsia="Calibri" w:hAnsi="Cambria Math"/>
              <w:sz w:val="28"/>
              <w:szCs w:val="28"/>
              <w:lang w:eastAsia="en-US"/>
            </w:rPr>
            <m:t xml:space="preserve"> </m:t>
          </m:r>
          <m:r>
            <m:rPr>
              <m:sty m:val="p"/>
            </m:rPr>
            <w:rPr>
              <w:rFonts w:ascii="Cambria Math" w:eastAsia="Calibri" w:hAnsi="Cambria Math"/>
              <w:spacing w:val="-1"/>
              <w:sz w:val="28"/>
              <w:szCs w:val="28"/>
              <w:lang w:eastAsia="en-US"/>
            </w:rPr>
            <m:t xml:space="preserve">  ,</m:t>
          </m:r>
          <m:r>
            <m:rPr>
              <m:sty m:val="p"/>
            </m:rPr>
            <w:rPr>
              <w:rFonts w:ascii="Cambria Math" w:eastAsia="Calibri" w:hAnsi="Cambria Math" w:hint="eastAsia"/>
              <w:spacing w:val="-1"/>
              <w:sz w:val="28"/>
              <w:szCs w:val="28"/>
              <w:lang w:eastAsia="en-US"/>
            </w:rPr>
            <m:t>где</m:t>
          </m:r>
        </m:oMath>
      </m:oMathPara>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
          <m:sSubPr>
            <m:ctrlPr>
              <w:rPr>
                <w:rFonts w:ascii="Cambria Math" w:eastAsia="Calibri" w:hAnsi="Cambria Math"/>
                <w:spacing w:val="-1"/>
                <w:sz w:val="28"/>
                <w:szCs w:val="28"/>
                <w:lang w:val="en-US" w:eastAsia="en-US"/>
              </w:rPr>
            </m:ctrlPr>
          </m:sSubPr>
          <m:e>
            <m:r>
              <m:rPr>
                <m:sty m:val="p"/>
              </m:rPr>
              <w:rPr>
                <w:rFonts w:ascii="Cambria Math" w:eastAsia="Calibri" w:hAnsi="Cambria Math"/>
                <w:spacing w:val="-1"/>
                <w:sz w:val="28"/>
                <w:szCs w:val="28"/>
                <w:lang w:val="en-US" w:eastAsia="en-US"/>
              </w:rPr>
              <m:t>L</m:t>
            </m:r>
          </m:e>
          <m:sub>
            <m:r>
              <m:rPr>
                <m:sty m:val="p"/>
              </m:rPr>
              <w:rPr>
                <w:rFonts w:ascii="Cambria Math" w:eastAsia="Calibri" w:hAnsi="Cambria Math" w:hint="eastAsia"/>
                <w:spacing w:val="-1"/>
                <w:sz w:val="28"/>
                <w:szCs w:val="28"/>
                <w:lang w:eastAsia="en-US"/>
              </w:rPr>
              <m:t>баз</m:t>
            </m:r>
          </m:sub>
        </m:sSub>
        <m:r>
          <m:rPr>
            <m:sty m:val="p"/>
          </m:rPr>
          <w:rPr>
            <w:rFonts w:ascii="Cambria Math" w:eastAsia="Calibri" w:hAnsi="Cambria Math"/>
            <w:spacing w:val="-1"/>
            <w:sz w:val="28"/>
            <w:szCs w:val="28"/>
            <w:lang w:eastAsia="en-US"/>
          </w:rPr>
          <m:t xml:space="preserve"> </m:t>
        </m:r>
      </m:oMath>
      <w:r w:rsidRPr="00156174">
        <w:rPr>
          <w:rFonts w:eastAsia="Calibri"/>
          <w:spacing w:val="-1"/>
          <w:sz w:val="28"/>
          <w:szCs w:val="28"/>
          <w:lang w:eastAsia="en-US"/>
        </w:rPr>
        <w:t xml:space="preserve"> – </w:t>
      </w:r>
      <w:r w:rsidRPr="00156174">
        <w:rPr>
          <w:rFonts w:eastAsia="Calibri"/>
          <w:sz w:val="28"/>
          <w:szCs w:val="28"/>
          <w:lang w:eastAsia="en-US"/>
        </w:rPr>
        <w:t>продолжительность программы повышения квалификации в днях, значение устанавливается уполномоченным органом;</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C</m:t>
            </m:r>
          </m:e>
          <m:sub>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квал</m:t>
            </m:r>
          </m:sup>
        </m:sSubSup>
      </m:oMath>
      <w:r w:rsidRPr="00156174">
        <w:rPr>
          <w:rFonts w:eastAsia="Calibri"/>
          <w:spacing w:val="-1"/>
          <w:sz w:val="28"/>
          <w:szCs w:val="28"/>
          <w:lang w:eastAsia="en-US"/>
        </w:rPr>
        <w:t xml:space="preserve"> – </w:t>
      </w:r>
      <w:r w:rsidRPr="00156174">
        <w:rPr>
          <w:rFonts w:eastAsia="Calibri"/>
          <w:sz w:val="28"/>
          <w:szCs w:val="28"/>
          <w:lang w:eastAsia="en-US"/>
        </w:rPr>
        <w:t>сумма затрат на повышение квалификации педагогических работников, включая размер расходов по найму жилого помещения, размер суточных при служебном командировании, стоимость программы повышения квалификации в день, значение устанавливается уполномоченным органом;</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r>
          <m:rPr>
            <m:sty m:val="p"/>
          </m:rPr>
          <w:rPr>
            <w:rFonts w:ascii="Cambria Math" w:eastAsia="Calibri" w:hAnsi="Cambria Math"/>
            <w:spacing w:val="-1"/>
            <w:sz w:val="28"/>
            <w:szCs w:val="28"/>
            <w:lang w:eastAsia="en-US"/>
          </w:rPr>
          <m:t>3</m:t>
        </m:r>
      </m:oMath>
      <w:r w:rsidRPr="00156174">
        <w:rPr>
          <w:rFonts w:eastAsia="Calibri"/>
          <w:spacing w:val="-1"/>
          <w:sz w:val="28"/>
          <w:szCs w:val="28"/>
          <w:lang w:eastAsia="en-US"/>
        </w:rPr>
        <w:t xml:space="preserve"> – </w:t>
      </w:r>
      <w:r w:rsidRPr="00156174">
        <w:rPr>
          <w:rFonts w:eastAsia="Calibri"/>
          <w:sz w:val="28"/>
          <w:szCs w:val="28"/>
          <w:lang w:eastAsia="en-US"/>
        </w:rPr>
        <w:t>периодичность повышения квалификации, в соответствии с Общими требованиями к определению нормативных затрат на оказание муниципальных услуг в сфере образования, науки и молодежной политики, применяемых при расчете объема субсидии на финансовое обеспечение выполнения муниципального задания на оказание муниципальных услуг (выполнения работ) муниципальным учреждением, установленная Общими требованиями;</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МЕД</m:t>
            </m:r>
          </m:sup>
        </m:sSubSup>
        <m:r>
          <m:rPr>
            <m:sty m:val="p"/>
          </m:rPr>
          <w:rPr>
            <w:rFonts w:ascii="Cambria Math" w:eastAsia="Calibri" w:hAnsi="Cambria Math"/>
            <w:spacing w:val="-1"/>
            <w:sz w:val="28"/>
            <w:szCs w:val="28"/>
            <w:lang w:eastAsia="en-US"/>
          </w:rPr>
          <m:t xml:space="preserve">- </m:t>
        </m:r>
      </m:oMath>
      <w:r w:rsidRPr="00156174">
        <w:rPr>
          <w:rFonts w:eastAsia="Calibri"/>
          <w:sz w:val="28"/>
          <w:szCs w:val="28"/>
          <w:lang w:eastAsia="en-US"/>
        </w:rPr>
        <w:t>затраты на прохождение педагогическими работниками медицинских осмотров</w:t>
      </w:r>
      <w:r w:rsidRPr="00156174">
        <w:rPr>
          <w:rFonts w:eastAsia="MS PGothic"/>
          <w:bCs/>
          <w:kern w:val="24"/>
          <w:sz w:val="28"/>
          <w:szCs w:val="28"/>
          <w:lang w:eastAsia="en-US"/>
        </w:rPr>
        <w:t>, которые определяются по формуле:</w:t>
      </w:r>
    </w:p>
    <w:p w:rsidR="00156174" w:rsidRPr="00156174" w:rsidRDefault="00156174" w:rsidP="00C02F56">
      <w:pPr>
        <w:tabs>
          <w:tab w:val="left" w:pos="709"/>
          <w:tab w:val="left" w:pos="851"/>
          <w:tab w:val="left" w:pos="1134"/>
        </w:tabs>
        <w:ind w:firstLine="709"/>
        <w:rPr>
          <w:rFonts w:eastAsia="Calibri"/>
          <w:spacing w:val="-1"/>
          <w:sz w:val="28"/>
          <w:szCs w:val="28"/>
          <w:lang w:eastAsia="en-US"/>
        </w:rPr>
      </w:pPr>
      <m:oMathPara>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МЕД</m:t>
              </m:r>
            </m:sup>
          </m:sSubSup>
          <m:r>
            <m:rPr>
              <m:sty m:val="p"/>
            </m:rPr>
            <w:rPr>
              <w:rFonts w:ascii="Cambria Math" w:eastAsia="Calibri" w:hAnsi="Cambria Math"/>
              <w:spacing w:val="-1"/>
              <w:sz w:val="28"/>
              <w:szCs w:val="28"/>
              <w:lang w:eastAsia="en-US"/>
            </w:rPr>
            <m:t>=</m:t>
          </m:r>
          <m:sSubSup>
            <m:sSubSupPr>
              <m:ctrlPr>
                <w:rPr>
                  <w:rFonts w:ascii="Cambria Math" w:eastAsia="Calibri" w:hAnsi="Cambria Math"/>
                  <w:spacing w:val="-1"/>
                  <w:sz w:val="28"/>
                  <w:szCs w:val="28"/>
                  <w:lang w:val="en-US" w:eastAsia="en-US"/>
                </w:rPr>
              </m:ctrlPr>
            </m:sSubSupPr>
            <m:e>
              <m:r>
                <m:rPr>
                  <m:sty m:val="p"/>
                </m:rPr>
                <w:rPr>
                  <w:rFonts w:ascii="Cambria Math" w:eastAsia="Calibri" w:hAnsi="Cambria Math"/>
                  <w:spacing w:val="-1"/>
                  <w:sz w:val="28"/>
                  <w:szCs w:val="28"/>
                  <w:lang w:val="en-US" w:eastAsia="en-US"/>
                </w:rPr>
                <m:t>C</m:t>
              </m:r>
            </m:e>
            <m:sub>
              <m:r>
                <m:rPr>
                  <m:sty m:val="p"/>
                </m:rPr>
                <w:rPr>
                  <w:rFonts w:ascii="Cambria Math" w:eastAsia="Calibri" w:hAnsi="Cambria Math" w:hint="eastAsia"/>
                  <w:spacing w:val="-1"/>
                  <w:sz w:val="28"/>
                  <w:szCs w:val="28"/>
                  <w:lang w:val="en-US" w:eastAsia="en-US"/>
                </w:rPr>
                <m:t>баз</m:t>
              </m:r>
            </m:sub>
            <m:sup>
              <m:r>
                <m:rPr>
                  <m:sty m:val="p"/>
                </m:rPr>
                <w:rPr>
                  <w:rFonts w:ascii="Cambria Math" w:eastAsia="Calibri" w:hAnsi="Cambria Math" w:hint="eastAsia"/>
                  <w:spacing w:val="-1"/>
                  <w:sz w:val="28"/>
                  <w:szCs w:val="28"/>
                  <w:lang w:eastAsia="en-US"/>
                </w:rPr>
                <m:t>МЕД</m:t>
              </m:r>
            </m:sup>
          </m:sSubSup>
          <m:r>
            <m:rPr>
              <m:sty m:val="p"/>
            </m:rPr>
            <w:rPr>
              <w:rFonts w:ascii="Cambria Math" w:eastAsia="Calibri" w:hAnsi="Cambria Math"/>
              <w:spacing w:val="-1"/>
              <w:sz w:val="28"/>
              <w:szCs w:val="28"/>
              <w:lang w:val="en-US" w:eastAsia="en-US"/>
            </w:rPr>
            <m:t xml:space="preserve"> /</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eastAsia="en-US"/>
                </w:rPr>
                <m:t xml:space="preserve"> </m:t>
              </m:r>
              <m:r>
                <m:rPr>
                  <m:sty m:val="p"/>
                </m:rPr>
                <w:rPr>
                  <w:rFonts w:ascii="Cambria Math" w:eastAsia="Calibri" w:hAnsi="Cambria Math"/>
                  <w:spacing w:val="-1"/>
                  <w:sz w:val="28"/>
                  <w:szCs w:val="28"/>
                  <w:lang w:val="en-US" w:eastAsia="en-US"/>
                </w:rPr>
                <m:t>Q</m:t>
              </m:r>
            </m:e>
            <m:sub>
              <m:r>
                <m:rPr>
                  <m:sty m:val="p"/>
                </m:rPr>
                <w:rPr>
                  <w:rFonts w:ascii="Cambria Math" w:eastAsia="Calibri" w:hAnsi="Cambria Math" w:hint="eastAsia"/>
                  <w:spacing w:val="-1"/>
                  <w:sz w:val="28"/>
                  <w:szCs w:val="28"/>
                  <w:lang w:eastAsia="en-US"/>
                </w:rPr>
                <m:t>сред</m:t>
              </m:r>
            </m:sub>
          </m:sSub>
          <m:r>
            <m:rPr>
              <m:sty m:val="p"/>
            </m:rPr>
            <w:rPr>
              <w:rFonts w:ascii="Cambria Math" w:eastAsia="Calibri" w:hAnsi="Cambria Math"/>
              <w:spacing w:val="-1"/>
              <w:sz w:val="28"/>
              <w:szCs w:val="28"/>
              <w:lang w:eastAsia="en-US"/>
            </w:rPr>
            <m:t xml:space="preserve"> / </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V</m:t>
              </m:r>
            </m:e>
            <m:sub>
              <m:r>
                <m:rPr>
                  <m:sty m:val="p"/>
                </m:rPr>
                <w:rPr>
                  <w:rFonts w:ascii="Cambria Math" w:eastAsia="Calibri" w:hAnsi="Cambria Math" w:hint="eastAsia"/>
                  <w:spacing w:val="-1"/>
                  <w:sz w:val="28"/>
                  <w:szCs w:val="28"/>
                  <w:lang w:eastAsia="en-US"/>
                </w:rPr>
                <m:t>час</m:t>
              </m:r>
            </m:sub>
          </m:sSub>
          <m:r>
            <m:rPr>
              <m:sty m:val="p"/>
            </m:rPr>
            <w:rPr>
              <w:rFonts w:ascii="Cambria Math" w:eastAsia="Calibri" w:hAnsi="Cambria Math"/>
              <w:spacing w:val="-1"/>
              <w:sz w:val="28"/>
              <w:szCs w:val="28"/>
              <w:lang w:eastAsia="en-US"/>
            </w:rPr>
            <m:t xml:space="preserve">  </m:t>
          </m:r>
          <m:r>
            <m:rPr>
              <m:sty m:val="p"/>
            </m:rPr>
            <w:rPr>
              <w:rFonts w:ascii="Cambria Math" w:eastAsia="Calibri" w:hAnsi="Cambria Math"/>
              <w:sz w:val="28"/>
              <w:szCs w:val="28"/>
              <w:lang w:eastAsia="en-US"/>
            </w:rPr>
            <m:t xml:space="preserve"> </m:t>
          </m:r>
          <m:r>
            <m:rPr>
              <m:sty m:val="p"/>
            </m:rPr>
            <w:rPr>
              <w:rFonts w:ascii="Cambria Math" w:eastAsia="Calibri" w:hAnsi="Cambria Math"/>
              <w:spacing w:val="-1"/>
              <w:sz w:val="28"/>
              <w:szCs w:val="28"/>
              <w:lang w:eastAsia="en-US"/>
            </w:rPr>
            <m:t xml:space="preserve">  ,</m:t>
          </m:r>
          <m:r>
            <m:rPr>
              <m:sty m:val="p"/>
            </m:rPr>
            <w:rPr>
              <w:rFonts w:ascii="Cambria Math" w:eastAsia="Calibri" w:hAnsi="Cambria Math" w:hint="eastAsia"/>
              <w:spacing w:val="-1"/>
              <w:sz w:val="28"/>
              <w:szCs w:val="28"/>
              <w:lang w:eastAsia="en-US"/>
            </w:rPr>
            <m:t>где</m:t>
          </m:r>
        </m:oMath>
      </m:oMathPara>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val="en-US" w:eastAsia="en-US"/>
              </w:rPr>
            </m:ctrlPr>
          </m:sSubSupPr>
          <m:e>
            <m:r>
              <m:rPr>
                <m:sty m:val="p"/>
              </m:rPr>
              <w:rPr>
                <w:rFonts w:ascii="Cambria Math" w:eastAsia="Calibri" w:hAnsi="Cambria Math"/>
                <w:spacing w:val="-1"/>
                <w:sz w:val="28"/>
                <w:szCs w:val="28"/>
                <w:lang w:val="en-US" w:eastAsia="en-US"/>
              </w:rPr>
              <m:t>C</m:t>
            </m:r>
          </m:e>
          <m:sub>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МЕД</m:t>
            </m:r>
          </m:sup>
        </m:sSubSup>
      </m:oMath>
      <w:r w:rsidRPr="00156174">
        <w:rPr>
          <w:rFonts w:eastAsia="Calibri"/>
          <w:spacing w:val="-1"/>
          <w:sz w:val="28"/>
          <w:szCs w:val="28"/>
          <w:lang w:eastAsia="en-US"/>
        </w:rPr>
        <w:t xml:space="preserve"> – с</w:t>
      </w:r>
      <w:r w:rsidRPr="00156174">
        <w:rPr>
          <w:rFonts w:eastAsia="Calibri"/>
          <w:sz w:val="28"/>
          <w:szCs w:val="28"/>
          <w:lang w:eastAsia="en-US"/>
        </w:rPr>
        <w:t>тоимость консультации врачей, медицинских исследований и анализов, значение устанавливается уполномоченным органом.</w:t>
      </w:r>
    </w:p>
    <w:p w:rsidR="00156174" w:rsidRPr="00156174" w:rsidRDefault="00156174" w:rsidP="00C02F56">
      <w:pPr>
        <w:widowControl w:val="0"/>
        <w:numPr>
          <w:ilvl w:val="0"/>
          <w:numId w:val="3"/>
        </w:numPr>
        <w:tabs>
          <w:tab w:val="left" w:pos="709"/>
          <w:tab w:val="left" w:pos="851"/>
          <w:tab w:val="left" w:pos="1134"/>
          <w:tab w:val="left" w:pos="1418"/>
        </w:tabs>
        <w:autoSpaceDE w:val="0"/>
        <w:autoSpaceDN w:val="0"/>
        <w:adjustRightInd w:val="0"/>
        <w:spacing w:after="160" w:line="259" w:lineRule="auto"/>
        <w:ind w:left="0" w:firstLine="709"/>
        <w:contextualSpacing/>
        <w:jc w:val="both"/>
        <w:rPr>
          <w:rFonts w:eastAsia="Calibri"/>
          <w:spacing w:val="-1"/>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МЗ</m:t>
            </m:r>
          </m:sup>
        </m:sSubSup>
      </m:oMath>
      <w:r w:rsidRPr="00156174">
        <w:rPr>
          <w:rFonts w:eastAsia="Calibri"/>
          <w:spacing w:val="-1"/>
          <w:sz w:val="28"/>
          <w:szCs w:val="28"/>
          <w:lang w:eastAsia="en-US"/>
        </w:rPr>
        <w:t xml:space="preserve"> – затраты на приобретение материальных запасов и особо ценного движимого имущества, потребляемых (используемых) в процессе оказания i-ой муниципальной услуги по реализации дополнительных общеобразовательных общеразвивающих программ, которые определяются по формуле:</w:t>
      </w:r>
    </w:p>
    <w:p w:rsidR="00156174" w:rsidRPr="00156174" w:rsidRDefault="00156174" w:rsidP="00C02F56">
      <w:pPr>
        <w:tabs>
          <w:tab w:val="left" w:pos="709"/>
          <w:tab w:val="left" w:pos="851"/>
          <w:tab w:val="left" w:pos="1134"/>
        </w:tabs>
        <w:ind w:firstLine="709"/>
        <w:rPr>
          <w:rFonts w:eastAsia="MS PGothic"/>
          <w:bCs/>
          <w:kern w:val="24"/>
          <w:sz w:val="28"/>
          <w:szCs w:val="28"/>
          <w:lang w:eastAsia="en-US"/>
        </w:rPr>
      </w:pPr>
      <m:oMathPara>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МЗ</m:t>
              </m:r>
            </m:sup>
          </m:sSubSup>
          <m:r>
            <m:rPr>
              <m:sty m:val="p"/>
            </m:rPr>
            <w:rPr>
              <w:rFonts w:ascii="Cambria Math" w:eastAsia="Calibri" w:hAnsi="Cambria Math"/>
              <w:spacing w:val="-1"/>
              <w:sz w:val="28"/>
              <w:szCs w:val="28"/>
              <w:lang w:eastAsia="en-US"/>
            </w:rPr>
            <m:t>=</m:t>
          </m:r>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val="en-US" w:eastAsia="en-US"/>
                </w:rPr>
                <m:t>C</m:t>
              </m:r>
            </m:e>
            <m:sub>
              <m:r>
                <m:rPr>
                  <m:sty m:val="p"/>
                </m:rPr>
                <w:rPr>
                  <w:rFonts w:ascii="Cambria Math" w:eastAsia="Calibri" w:hAnsi="Cambria Math"/>
                  <w:sz w:val="28"/>
                  <w:szCs w:val="28"/>
                  <w:lang w:eastAsia="en-US"/>
                </w:rPr>
                <m:t xml:space="preserve"> </m:t>
              </m:r>
              <m:r>
                <m:rPr>
                  <m:sty m:val="p"/>
                </m:rPr>
                <w:rPr>
                  <w:rFonts w:ascii="Cambria Math" w:eastAsia="Calibri" w:hAnsi="Cambria Math" w:hint="eastAsia"/>
                  <w:sz w:val="28"/>
                  <w:szCs w:val="28"/>
                  <w:lang w:eastAsia="en-US"/>
                </w:rPr>
                <m:t>баз</m:t>
              </m:r>
            </m:sub>
          </m:sSub>
          <m:r>
            <m:rPr>
              <m:sty m:val="p"/>
            </m:rPr>
            <w:rPr>
              <w:rFonts w:ascii="Cambria Math" w:eastAsia="MS PGothic" w:hAnsi="Cambria Math"/>
              <w:sz w:val="28"/>
              <w:szCs w:val="28"/>
              <w:lang w:eastAsia="en-US"/>
            </w:rPr>
            <m:t xml:space="preserve"> </m:t>
          </m:r>
          <m:r>
            <m:rPr>
              <m:sty m:val="p"/>
            </m:rPr>
            <w:rPr>
              <w:rFonts w:ascii="Cambria Math" w:eastAsia="Calibri" w:hAnsi="Cambria Math"/>
              <w:spacing w:val="-1"/>
              <w:sz w:val="28"/>
              <w:szCs w:val="28"/>
              <w:lang w:eastAsia="en-US"/>
            </w:rPr>
            <m:t xml:space="preserve">/ </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D</m:t>
              </m:r>
            </m:e>
            <m:sub>
              <m:r>
                <m:rPr>
                  <m:sty m:val="p"/>
                </m:rPr>
                <w:rPr>
                  <w:rFonts w:ascii="Cambria Math" w:eastAsia="Calibri" w:hAnsi="Cambria Math" w:hint="eastAsia"/>
                  <w:sz w:val="28"/>
                  <w:szCs w:val="28"/>
                  <w:lang w:eastAsia="en-US"/>
                </w:rPr>
                <m:t>баз</m:t>
              </m:r>
            </m:sub>
            <m:sup>
              <m:r>
                <m:rPr>
                  <m:sty m:val="p"/>
                </m:rPr>
                <w:rPr>
                  <w:rFonts w:ascii="Cambria Math" w:eastAsia="Calibri" w:hAnsi="Cambria Math" w:hint="eastAsia"/>
                  <w:sz w:val="28"/>
                  <w:szCs w:val="28"/>
                  <w:lang w:eastAsia="en-US"/>
                </w:rPr>
                <m:t>МЗ</m:t>
              </m:r>
            </m:sup>
          </m:sSubSup>
          <m:r>
            <m:rPr>
              <m:sty m:val="p"/>
            </m:rPr>
            <w:rPr>
              <w:rFonts w:ascii="Cambria Math" w:eastAsia="Calibri" w:hAnsi="Cambria Math"/>
              <w:spacing w:val="-1"/>
              <w:sz w:val="28"/>
              <w:szCs w:val="28"/>
              <w:lang w:eastAsia="en-US"/>
            </w:rPr>
            <m:t xml:space="preserve"> / </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Q</m:t>
              </m:r>
            </m:e>
            <m:sub>
              <m:r>
                <m:rPr>
                  <m:sty m:val="p"/>
                </m:rPr>
                <w:rPr>
                  <w:rFonts w:ascii="Cambria Math" w:eastAsia="Calibri" w:hAnsi="Cambria Math" w:hint="eastAsia"/>
                  <w:spacing w:val="-1"/>
                  <w:sz w:val="28"/>
                  <w:szCs w:val="28"/>
                  <w:lang w:eastAsia="en-US"/>
                </w:rPr>
                <m:t>гр</m:t>
              </m:r>
            </m:sub>
          </m:sSub>
          <m:r>
            <m:rPr>
              <m:sty m:val="p"/>
            </m:rPr>
            <w:rPr>
              <w:rFonts w:ascii="Cambria Math" w:eastAsia="Calibri" w:hAnsi="Cambria Math"/>
              <w:spacing w:val="-1"/>
              <w:sz w:val="28"/>
              <w:szCs w:val="28"/>
              <w:lang w:eastAsia="en-US"/>
            </w:rPr>
            <m:t xml:space="preserve"> / </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hint="eastAsia"/>
                  <w:spacing w:val="-1"/>
                  <w:sz w:val="28"/>
                  <w:szCs w:val="28"/>
                  <w:lang w:eastAsia="en-US"/>
                </w:rPr>
                <m:t>год</m:t>
              </m:r>
            </m:sub>
          </m:sSub>
          <m:r>
            <m:rPr>
              <m:sty m:val="p"/>
            </m:rPr>
            <w:rPr>
              <w:rFonts w:ascii="Cambria Math" w:eastAsia="Calibri" w:hAnsi="Cambria Math"/>
              <w:spacing w:val="-1"/>
              <w:sz w:val="28"/>
              <w:szCs w:val="28"/>
              <w:lang w:eastAsia="en-US"/>
            </w:rPr>
            <m:t xml:space="preserve"> ,где  </m:t>
          </m:r>
        </m:oMath>
      </m:oMathPara>
    </w:p>
    <w:p w:rsidR="00156174" w:rsidRPr="00156174" w:rsidRDefault="00156174" w:rsidP="00C02F56">
      <w:pPr>
        <w:tabs>
          <w:tab w:val="left" w:pos="709"/>
          <w:tab w:val="left" w:pos="851"/>
          <w:tab w:val="left" w:pos="1134"/>
        </w:tabs>
        <w:ind w:firstLine="709"/>
        <w:jc w:val="both"/>
        <w:rPr>
          <w:rFonts w:eastAsia="Calibri"/>
          <w:spacing w:val="-1"/>
          <w:sz w:val="28"/>
          <w:szCs w:val="28"/>
          <w:lang w:eastAsia="en-US"/>
        </w:rPr>
      </w:pPr>
      <m:oMath>
        <m:sSub>
          <m:sSubPr>
            <m:ctrlPr>
              <w:rPr>
                <w:rFonts w:ascii="Cambria Math" w:eastAsia="Calibri" w:hAnsi="Cambria Math"/>
                <w:sz w:val="28"/>
                <w:szCs w:val="28"/>
                <w:lang w:eastAsia="en-US"/>
              </w:rPr>
            </m:ctrlPr>
          </m:sSubPr>
          <m:e>
            <m:r>
              <m:rPr>
                <m:sty m:val="p"/>
              </m:rPr>
              <w:rPr>
                <w:rFonts w:ascii="Cambria Math" w:eastAsia="Calibri" w:hAnsi="Cambria Math"/>
                <w:sz w:val="28"/>
                <w:szCs w:val="28"/>
                <w:lang w:val="en-US" w:eastAsia="en-US"/>
              </w:rPr>
              <m:t>C</m:t>
            </m:r>
          </m:e>
          <m:sub>
            <m:r>
              <m:rPr>
                <m:sty m:val="p"/>
              </m:rPr>
              <w:rPr>
                <w:rFonts w:ascii="Cambria Math" w:eastAsia="Calibri" w:hAnsi="Cambria Math"/>
                <w:sz w:val="28"/>
                <w:szCs w:val="28"/>
                <w:lang w:eastAsia="en-US"/>
              </w:rPr>
              <m:t xml:space="preserve"> баз</m:t>
            </m:r>
          </m:sub>
        </m:sSub>
      </m:oMath>
      <w:r w:rsidRPr="00156174">
        <w:rPr>
          <w:rFonts w:eastAsia="MS PGothic"/>
          <w:sz w:val="28"/>
          <w:szCs w:val="28"/>
          <w:lang w:eastAsia="en-US"/>
        </w:rPr>
        <w:t xml:space="preserve"> – </w:t>
      </w:r>
      <w:r w:rsidRPr="00156174">
        <w:rPr>
          <w:rFonts w:eastAsia="Calibri"/>
          <w:sz w:val="28"/>
          <w:szCs w:val="28"/>
          <w:lang w:eastAsia="en-US"/>
        </w:rPr>
        <w:t>стоимость комплекта средств обучения по одной направленности</w:t>
      </w:r>
      <w:r w:rsidRPr="00156174">
        <w:rPr>
          <w:rFonts w:eastAsia="Calibri"/>
          <w:spacing w:val="-1"/>
          <w:sz w:val="28"/>
          <w:szCs w:val="28"/>
          <w:lang w:eastAsia="en-US"/>
        </w:rPr>
        <w:t xml:space="preserve">, </w:t>
      </w:r>
      <w:r w:rsidRPr="00156174">
        <w:rPr>
          <w:rFonts w:eastAsia="Calibri"/>
          <w:sz w:val="28"/>
          <w:szCs w:val="28"/>
          <w:lang w:eastAsia="en-US"/>
        </w:rPr>
        <w:t>значение устанавливается уполномоченным органом</w:t>
      </w:r>
      <w:r w:rsidRPr="00156174">
        <w:rPr>
          <w:rFonts w:eastAsia="Calibri"/>
          <w:spacing w:val="-1"/>
          <w:sz w:val="28"/>
          <w:szCs w:val="28"/>
          <w:lang w:eastAsia="en-US"/>
        </w:rPr>
        <w:t>;</w:t>
      </w:r>
    </w:p>
    <w:p w:rsidR="00156174" w:rsidRPr="00156174" w:rsidRDefault="00156174" w:rsidP="00C02F56">
      <w:pPr>
        <w:tabs>
          <w:tab w:val="left" w:pos="709"/>
          <w:tab w:val="left" w:pos="851"/>
          <w:tab w:val="left" w:pos="1134"/>
        </w:tabs>
        <w:ind w:firstLine="709"/>
        <w:jc w:val="both"/>
        <w:rPr>
          <w:rFonts w:eastAsia="MS PGothic"/>
          <w:bCs/>
          <w:kern w:val="24"/>
          <w:sz w:val="28"/>
          <w:szCs w:val="28"/>
          <w:lang w:eastAsia="en-US"/>
        </w:rPr>
      </w:pPr>
      <m:oMath>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D</m:t>
            </m:r>
          </m:e>
          <m:sub>
            <m:r>
              <m:rPr>
                <m:sty m:val="p"/>
              </m:rPr>
              <w:rPr>
                <w:rFonts w:ascii="Cambria Math" w:eastAsia="Calibri" w:hAnsi="Cambria Math"/>
                <w:sz w:val="28"/>
                <w:szCs w:val="28"/>
                <w:lang w:eastAsia="en-US"/>
              </w:rPr>
              <m:t>баз</m:t>
            </m:r>
          </m:sub>
          <m:sup>
            <m:r>
              <m:rPr>
                <m:sty m:val="p"/>
              </m:rPr>
              <w:rPr>
                <w:rFonts w:ascii="Cambria Math" w:eastAsia="Calibri" w:hAnsi="Cambria Math"/>
                <w:sz w:val="28"/>
                <w:szCs w:val="28"/>
                <w:lang w:eastAsia="en-US"/>
              </w:rPr>
              <m:t>МЗ</m:t>
            </m:r>
          </m:sup>
        </m:sSubSup>
      </m:oMath>
      <w:r w:rsidRPr="00156174">
        <w:rPr>
          <w:rFonts w:eastAsia="Calibri"/>
          <w:spacing w:val="-1"/>
          <w:sz w:val="28"/>
          <w:szCs w:val="28"/>
          <w:lang w:eastAsia="en-US"/>
        </w:rPr>
        <w:t xml:space="preserve"> – срок полезного использования комплекта средств обучения в годах</w:t>
      </w:r>
      <w:r w:rsidRPr="00156174">
        <w:rPr>
          <w:rFonts w:eastAsia="Calibri"/>
          <w:sz w:val="28"/>
          <w:szCs w:val="28"/>
          <w:lang w:eastAsia="en-US"/>
        </w:rPr>
        <w:t>, значение устанавливается уполномоченным органом</w:t>
      </w:r>
      <w:r w:rsidRPr="00156174">
        <w:rPr>
          <w:rFonts w:eastAsia="Calibri"/>
          <w:spacing w:val="-1"/>
          <w:sz w:val="28"/>
          <w:szCs w:val="28"/>
          <w:lang w:eastAsia="en-US"/>
        </w:rPr>
        <w:t>;</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Q</m:t>
            </m:r>
          </m:e>
          <m:sub>
            <m:r>
              <m:rPr>
                <m:sty m:val="p"/>
              </m:rPr>
              <w:rPr>
                <w:rFonts w:ascii="Cambria Math" w:eastAsia="Calibri" w:hAnsi="Cambria Math"/>
                <w:spacing w:val="-1"/>
                <w:sz w:val="28"/>
                <w:szCs w:val="28"/>
                <w:lang w:eastAsia="en-US"/>
              </w:rPr>
              <m:t>гр</m:t>
            </m:r>
          </m:sub>
        </m:sSub>
      </m:oMath>
      <w:r w:rsidRPr="00156174">
        <w:rPr>
          <w:rFonts w:eastAsia="Calibri"/>
          <w:spacing w:val="-1"/>
          <w:sz w:val="28"/>
          <w:szCs w:val="28"/>
          <w:lang w:eastAsia="en-US"/>
        </w:rPr>
        <w:t xml:space="preserve"> – </w:t>
      </w:r>
      <w:r w:rsidRPr="00156174">
        <w:rPr>
          <w:rFonts w:eastAsia="Calibri"/>
          <w:sz w:val="28"/>
          <w:szCs w:val="28"/>
          <w:lang w:eastAsia="en-US"/>
        </w:rPr>
        <w:t>средняя наполняемость группы при реализации части образовательной программы, определяется как среднее от установленных минимальной и максимальной наполняемости группы;</w:t>
      </w:r>
    </w:p>
    <w:p w:rsidR="00156174" w:rsidRPr="00156174" w:rsidRDefault="00156174" w:rsidP="00C02F56">
      <w:pPr>
        <w:tabs>
          <w:tab w:val="left" w:pos="709"/>
          <w:tab w:val="left" w:pos="851"/>
          <w:tab w:val="left" w:pos="1134"/>
        </w:tabs>
        <w:ind w:firstLine="709"/>
        <w:jc w:val="both"/>
        <w:rPr>
          <w:rFonts w:eastAsia="Calibri"/>
          <w:spacing w:val="-1"/>
          <w:sz w:val="28"/>
          <w:szCs w:val="28"/>
          <w:lang w:eastAsia="en-US"/>
        </w:rPr>
      </w:pPr>
      <m:oMath>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eastAsia="en-US"/>
              </w:rPr>
              <m:t xml:space="preserve"> </m:t>
            </m:r>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год</m:t>
            </m:r>
          </m:sub>
        </m:sSub>
      </m:oMath>
      <w:r w:rsidRPr="00156174">
        <w:rPr>
          <w:rFonts w:eastAsia="Calibri"/>
          <w:spacing w:val="-1"/>
          <w:sz w:val="28"/>
          <w:szCs w:val="28"/>
          <w:lang w:eastAsia="en-US"/>
        </w:rPr>
        <w:t xml:space="preserve"> – норматив использования оборудования и методических пособий в часах на год, </w:t>
      </w:r>
      <w:r w:rsidRPr="00156174">
        <w:rPr>
          <w:rFonts w:eastAsia="Calibri"/>
          <w:sz w:val="28"/>
          <w:szCs w:val="28"/>
          <w:lang w:eastAsia="en-US"/>
        </w:rPr>
        <w:t>значение устанавливается уполномоченным органом;</w:t>
      </w:r>
    </w:p>
    <w:p w:rsidR="00156174" w:rsidRPr="00156174" w:rsidRDefault="00156174" w:rsidP="00C02F56">
      <w:pPr>
        <w:widowControl w:val="0"/>
        <w:numPr>
          <w:ilvl w:val="0"/>
          <w:numId w:val="3"/>
        </w:numPr>
        <w:tabs>
          <w:tab w:val="left" w:pos="709"/>
          <w:tab w:val="left" w:pos="851"/>
          <w:tab w:val="left" w:pos="1134"/>
          <w:tab w:val="left" w:pos="1418"/>
        </w:tabs>
        <w:autoSpaceDE w:val="0"/>
        <w:autoSpaceDN w:val="0"/>
        <w:adjustRightInd w:val="0"/>
        <w:spacing w:after="160" w:line="259" w:lineRule="auto"/>
        <w:ind w:left="0" w:firstLine="709"/>
        <w:contextualSpacing/>
        <w:jc w:val="both"/>
        <w:rPr>
          <w:rFonts w:eastAsia="Calibri"/>
          <w:spacing w:val="-1"/>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УЧ</m:t>
            </m:r>
          </m:sup>
        </m:sSubSup>
      </m:oMath>
      <w:r w:rsidRPr="00156174">
        <w:rPr>
          <w:rFonts w:eastAsia="Calibri"/>
          <w:spacing w:val="-1"/>
          <w:sz w:val="28"/>
          <w:szCs w:val="28"/>
          <w:lang w:eastAsia="en-US"/>
        </w:rPr>
        <w:t xml:space="preserve"> – затраты на приобретение методических пособий, используемых в процессе оказания i-ой муниципальной услуги по реализации дополнительных общеобразовательных общеразвивающих программ, которые определяются по формуле:</w:t>
      </w:r>
    </w:p>
    <w:p w:rsidR="00156174" w:rsidRPr="00156174" w:rsidRDefault="00156174" w:rsidP="00C02F56">
      <w:pPr>
        <w:tabs>
          <w:tab w:val="left" w:pos="709"/>
          <w:tab w:val="left" w:pos="851"/>
          <w:tab w:val="left" w:pos="1134"/>
        </w:tabs>
        <w:ind w:firstLine="709"/>
        <w:rPr>
          <w:rFonts w:eastAsia="Calibri"/>
          <w:spacing w:val="-1"/>
          <w:sz w:val="28"/>
          <w:szCs w:val="28"/>
          <w:lang w:eastAsia="en-US"/>
        </w:rPr>
      </w:pPr>
      <m:oMathPara>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УЧ</m:t>
              </m:r>
            </m:sup>
          </m:sSubSup>
          <m:r>
            <m:rPr>
              <m:sty m:val="p"/>
            </m:rPr>
            <w:rPr>
              <w:rFonts w:ascii="Cambria Math" w:eastAsia="Calibri" w:hAnsi="Cambria Math"/>
              <w:spacing w:val="-1"/>
              <w:sz w:val="28"/>
              <w:szCs w:val="28"/>
              <w:lang w:eastAsia="en-US"/>
            </w:rPr>
            <m:t>=</m:t>
          </m:r>
          <m:d>
            <m:dPr>
              <m:ctrlPr>
                <w:rPr>
                  <w:rFonts w:ascii="Cambria Math" w:eastAsia="Calibri" w:hAnsi="Cambria Math"/>
                  <w:spacing w:val="-1"/>
                  <w:sz w:val="28"/>
                  <w:szCs w:val="28"/>
                  <w:lang w:eastAsia="en-US"/>
                </w:rPr>
              </m:ctrlPr>
            </m:dPr>
            <m:e>
              <m:sSubSup>
                <m:sSubSupPr>
                  <m:ctrlPr>
                    <w:rPr>
                      <w:rFonts w:ascii="Cambria Math" w:eastAsia="Calibri" w:hAnsi="Cambria Math"/>
                      <w:sz w:val="28"/>
                      <w:szCs w:val="28"/>
                      <w:lang w:val="en-US" w:eastAsia="en-US"/>
                    </w:rPr>
                  </m:ctrlPr>
                </m:sSubSupPr>
                <m:e>
                  <m:r>
                    <m:rPr>
                      <m:sty m:val="p"/>
                    </m:rPr>
                    <w:rPr>
                      <w:rFonts w:ascii="Cambria Math" w:eastAsia="Calibri" w:hAnsi="Cambria Math" w:hint="eastAsia"/>
                      <w:sz w:val="28"/>
                      <w:szCs w:val="28"/>
                      <w:lang w:val="en-US" w:eastAsia="en-US"/>
                    </w:rPr>
                    <m:t>С</m:t>
                  </m:r>
                </m:e>
                <m:sub>
                  <m:r>
                    <m:rPr>
                      <m:sty m:val="p"/>
                    </m:rPr>
                    <w:rPr>
                      <w:rFonts w:ascii="Cambria Math" w:eastAsia="Calibri" w:hAnsi="Cambria Math" w:hint="eastAsia"/>
                      <w:sz w:val="28"/>
                      <w:szCs w:val="28"/>
                      <w:lang w:val="en-US" w:eastAsia="en-US"/>
                    </w:rPr>
                    <m:t>баз</m:t>
                  </m:r>
                </m:sub>
                <m:sup>
                  <m:r>
                    <m:rPr>
                      <m:sty m:val="p"/>
                    </m:rPr>
                    <w:rPr>
                      <w:rFonts w:ascii="Cambria Math" w:eastAsia="Calibri" w:hAnsi="Cambria Math" w:hint="eastAsia"/>
                      <w:sz w:val="28"/>
                      <w:szCs w:val="28"/>
                      <w:lang w:val="en-US" w:eastAsia="en-US"/>
                    </w:rPr>
                    <m:t>УЧ</m:t>
                  </m:r>
                </m:sup>
              </m:sSubSup>
              <m:r>
                <m:rPr>
                  <m:sty m:val="p"/>
                </m:rPr>
                <w:rPr>
                  <w:rFonts w:ascii="Cambria Math" w:eastAsia="Calibri" w:hAnsi="Cambria Math"/>
                  <w:sz w:val="28"/>
                  <w:szCs w:val="28"/>
                  <w:lang w:eastAsia="en-US"/>
                </w:rPr>
                <m:t>*</m:t>
              </m:r>
              <m:sSubSup>
                <m:sSubSupPr>
                  <m:ctrlPr>
                    <w:rPr>
                      <w:rFonts w:ascii="Cambria Math" w:eastAsia="Calibri" w:hAnsi="Cambria Math"/>
                      <w:sz w:val="28"/>
                      <w:szCs w:val="28"/>
                      <w:lang w:val="en-US" w:eastAsia="en-US"/>
                    </w:rPr>
                  </m:ctrlPr>
                </m:sSubSupPr>
                <m:e>
                  <m:r>
                    <m:rPr>
                      <m:sty m:val="p"/>
                    </m:rPr>
                    <w:rPr>
                      <w:rFonts w:ascii="Cambria Math" w:eastAsia="Calibri" w:hAnsi="Cambria Math"/>
                      <w:sz w:val="28"/>
                      <w:szCs w:val="28"/>
                      <w:lang w:val="en-US" w:eastAsia="en-US"/>
                    </w:rPr>
                    <m:t>Q</m:t>
                  </m:r>
                </m:e>
                <m:sub>
                  <m:r>
                    <m:rPr>
                      <m:sty m:val="p"/>
                    </m:rPr>
                    <w:rPr>
                      <w:rFonts w:ascii="Cambria Math" w:eastAsia="Calibri" w:hAnsi="Cambria Math" w:hint="eastAsia"/>
                      <w:sz w:val="28"/>
                      <w:szCs w:val="28"/>
                      <w:lang w:val="en-US" w:eastAsia="en-US"/>
                    </w:rPr>
                    <m:t>баз</m:t>
                  </m:r>
                </m:sub>
                <m:sup>
                  <m:r>
                    <m:rPr>
                      <m:sty m:val="p"/>
                    </m:rPr>
                    <w:rPr>
                      <w:rFonts w:ascii="Cambria Math" w:eastAsia="Calibri" w:hAnsi="Cambria Math" w:hint="eastAsia"/>
                      <w:sz w:val="28"/>
                      <w:szCs w:val="28"/>
                      <w:lang w:val="en-US" w:eastAsia="en-US"/>
                    </w:rPr>
                    <m:t>УЧ</m:t>
                  </m:r>
                </m:sup>
              </m:sSubSup>
            </m:e>
          </m:d>
          <m:r>
            <m:rPr>
              <m:sty m:val="p"/>
            </m:rPr>
            <w:rPr>
              <w:rFonts w:ascii="Cambria Math" w:eastAsia="MS PGothic" w:hAnsi="Cambria Math"/>
              <w:sz w:val="28"/>
              <w:szCs w:val="28"/>
              <w:lang w:eastAsia="en-US"/>
            </w:rPr>
            <m:t xml:space="preserve"> / </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D</m:t>
              </m:r>
            </m:e>
            <m:sub>
              <m:r>
                <m:rPr>
                  <m:sty m:val="p"/>
                </m:rPr>
                <w:rPr>
                  <w:rFonts w:ascii="Cambria Math" w:eastAsia="Calibri" w:hAnsi="Cambria Math"/>
                  <w:sz w:val="28"/>
                  <w:szCs w:val="28"/>
                  <w:lang w:eastAsia="en-US"/>
                </w:rPr>
                <m:t>баз</m:t>
              </m:r>
            </m:sub>
            <m:sup>
              <m:r>
                <m:rPr>
                  <m:sty m:val="p"/>
                </m:rPr>
                <w:rPr>
                  <w:rFonts w:ascii="Cambria Math" w:eastAsia="Calibri" w:hAnsi="Cambria Math"/>
                  <w:sz w:val="28"/>
                  <w:szCs w:val="28"/>
                  <w:lang w:eastAsia="en-US"/>
                </w:rPr>
                <m:t>УЧ</m:t>
              </m:r>
            </m:sup>
          </m:sSubSup>
          <m:r>
            <m:rPr>
              <m:sty m:val="p"/>
            </m:rPr>
            <w:rPr>
              <w:rFonts w:ascii="Cambria Math" w:eastAsia="MS PGothic" w:hAnsi="Cambria Math"/>
              <w:sz w:val="28"/>
              <w:szCs w:val="28"/>
              <w:lang w:eastAsia="en-US"/>
            </w:rPr>
            <m:t xml:space="preserve"> </m:t>
          </m:r>
          <m:r>
            <m:rPr>
              <m:sty m:val="p"/>
            </m:rPr>
            <w:rPr>
              <w:rFonts w:ascii="Cambria Math" w:eastAsia="Calibri" w:hAnsi="Cambria Math"/>
              <w:spacing w:val="-1"/>
              <w:sz w:val="28"/>
              <w:szCs w:val="28"/>
              <w:lang w:eastAsia="en-US"/>
            </w:rPr>
            <m:t>/</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eastAsia="en-US"/>
                </w:rPr>
                <m:t xml:space="preserve"> </m:t>
              </m:r>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год</m:t>
              </m:r>
            </m:sub>
          </m:sSub>
          <m:r>
            <m:rPr>
              <m:sty m:val="p"/>
            </m:rPr>
            <w:rPr>
              <w:rFonts w:ascii="Cambria Math" w:eastAsia="Calibri" w:hAnsi="Cambria Math"/>
              <w:spacing w:val="-1"/>
              <w:sz w:val="28"/>
              <w:szCs w:val="28"/>
              <w:lang w:eastAsia="en-US"/>
            </w:rPr>
            <m:t xml:space="preserve">   ,где</m:t>
          </m:r>
        </m:oMath>
      </m:oMathPara>
    </w:p>
    <w:p w:rsidR="00156174" w:rsidRPr="00156174" w:rsidRDefault="00156174" w:rsidP="00C02F56">
      <w:pPr>
        <w:tabs>
          <w:tab w:val="left" w:pos="0"/>
          <w:tab w:val="left" w:pos="709"/>
          <w:tab w:val="left" w:pos="851"/>
          <w:tab w:val="left" w:pos="1134"/>
        </w:tabs>
        <w:ind w:firstLine="709"/>
        <w:contextualSpacing/>
        <w:jc w:val="both"/>
        <w:rPr>
          <w:rFonts w:eastAsia="Calibri"/>
          <w:sz w:val="28"/>
          <w:szCs w:val="28"/>
          <w:lang w:eastAsia="en-US"/>
        </w:rPr>
      </w:pPr>
      <m:oMath>
        <m:sSubSup>
          <m:sSubSupPr>
            <m:ctrlPr>
              <w:rPr>
                <w:rFonts w:ascii="Cambria Math" w:eastAsia="Calibri" w:hAnsi="Cambria Math"/>
                <w:sz w:val="28"/>
                <w:szCs w:val="28"/>
                <w:lang w:val="en-US" w:eastAsia="en-US"/>
              </w:rPr>
            </m:ctrlPr>
          </m:sSubSupPr>
          <m:e>
            <m:r>
              <m:rPr>
                <m:sty m:val="p"/>
              </m:rPr>
              <w:rPr>
                <w:rFonts w:ascii="Cambria Math" w:eastAsia="Calibri" w:hAnsi="Cambria Math"/>
                <w:sz w:val="28"/>
                <w:szCs w:val="28"/>
                <w:lang w:eastAsia="en-US"/>
              </w:rPr>
              <m:t>С</m:t>
            </m:r>
          </m:e>
          <m:sub>
            <m:r>
              <m:rPr>
                <m:sty m:val="p"/>
              </m:rPr>
              <w:rPr>
                <w:rFonts w:ascii="Cambria Math" w:eastAsia="Calibri" w:hAnsi="Cambria Math"/>
                <w:sz w:val="28"/>
                <w:szCs w:val="28"/>
                <w:lang w:eastAsia="en-US"/>
              </w:rPr>
              <m:t>баз</m:t>
            </m:r>
          </m:sub>
          <m:sup>
            <m:r>
              <m:rPr>
                <m:sty m:val="p"/>
              </m:rPr>
              <w:rPr>
                <w:rFonts w:ascii="Cambria Math" w:eastAsia="Calibri" w:hAnsi="Cambria Math"/>
                <w:sz w:val="28"/>
                <w:szCs w:val="28"/>
                <w:lang w:eastAsia="en-US"/>
              </w:rPr>
              <m:t>УЧ</m:t>
            </m:r>
          </m:sup>
        </m:sSubSup>
      </m:oMath>
      <w:r w:rsidRPr="00156174">
        <w:rPr>
          <w:rFonts w:eastAsia="Calibri"/>
          <w:sz w:val="28"/>
          <w:szCs w:val="28"/>
          <w:lang w:eastAsia="en-US"/>
        </w:rPr>
        <w:t xml:space="preserve"> </w:t>
      </w:r>
      <w:r w:rsidRPr="00156174">
        <w:rPr>
          <w:rFonts w:eastAsia="Calibri"/>
          <w:sz w:val="28"/>
          <w:szCs w:val="28"/>
          <w:lang w:eastAsia="en-US"/>
        </w:rPr>
        <w:softHyphen/>
        <w:t>– стоимость одного экземпляра методических пособий, значение устанавливается уполномоченным органом;</w:t>
      </w:r>
    </w:p>
    <w:p w:rsidR="00156174" w:rsidRPr="00156174" w:rsidRDefault="00156174" w:rsidP="00C02F56">
      <w:pPr>
        <w:tabs>
          <w:tab w:val="left" w:pos="0"/>
          <w:tab w:val="left" w:pos="709"/>
          <w:tab w:val="left" w:pos="851"/>
          <w:tab w:val="left" w:pos="1134"/>
        </w:tabs>
        <w:ind w:firstLine="709"/>
        <w:contextualSpacing/>
        <w:jc w:val="both"/>
        <w:rPr>
          <w:rFonts w:eastAsia="Calibri"/>
          <w:sz w:val="28"/>
          <w:szCs w:val="28"/>
          <w:lang w:eastAsia="en-US"/>
        </w:rPr>
      </w:pPr>
      <m:oMath>
        <m:sSubSup>
          <m:sSubSupPr>
            <m:ctrlPr>
              <w:rPr>
                <w:rFonts w:ascii="Cambria Math" w:eastAsia="Calibri" w:hAnsi="Cambria Math"/>
                <w:sz w:val="28"/>
                <w:szCs w:val="28"/>
                <w:lang w:val="en-US" w:eastAsia="en-US"/>
              </w:rPr>
            </m:ctrlPr>
          </m:sSubSupPr>
          <m:e>
            <m:r>
              <m:rPr>
                <m:sty m:val="p"/>
              </m:rPr>
              <w:rPr>
                <w:rFonts w:ascii="Cambria Math" w:eastAsia="Calibri" w:hAnsi="Cambria Math"/>
                <w:sz w:val="28"/>
                <w:szCs w:val="28"/>
                <w:lang w:val="en-US" w:eastAsia="en-US"/>
              </w:rPr>
              <m:t>Q</m:t>
            </m:r>
          </m:e>
          <m:sub>
            <m:r>
              <m:rPr>
                <m:sty m:val="p"/>
              </m:rPr>
              <w:rPr>
                <w:rFonts w:ascii="Cambria Math" w:eastAsia="Calibri" w:hAnsi="Cambria Math"/>
                <w:sz w:val="28"/>
                <w:szCs w:val="28"/>
                <w:lang w:eastAsia="en-US"/>
              </w:rPr>
              <m:t>баз</m:t>
            </m:r>
          </m:sub>
          <m:sup>
            <m:r>
              <m:rPr>
                <m:sty m:val="p"/>
              </m:rPr>
              <w:rPr>
                <w:rFonts w:ascii="Cambria Math" w:eastAsia="Calibri" w:hAnsi="Cambria Math"/>
                <w:sz w:val="28"/>
                <w:szCs w:val="28"/>
                <w:lang w:eastAsia="en-US"/>
              </w:rPr>
              <m:t>УЧ</m:t>
            </m:r>
          </m:sup>
        </m:sSubSup>
      </m:oMath>
      <w:r w:rsidRPr="00156174">
        <w:rPr>
          <w:rFonts w:eastAsia="Calibri"/>
          <w:sz w:val="28"/>
          <w:szCs w:val="28"/>
          <w:lang w:eastAsia="en-US"/>
        </w:rPr>
        <w:t xml:space="preserve"> – количество методических пособий на 1 обучающегося, значение устанавливается уполномоченным органом;</w:t>
      </w:r>
    </w:p>
    <w:p w:rsidR="00156174" w:rsidRPr="00156174"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m:oMath>
        <m:r>
          <m:rPr>
            <m:sty m:val="p"/>
          </m:rPr>
          <w:rPr>
            <w:rFonts w:ascii="Cambria Math" w:eastAsia="Calibri" w:hAnsi="Cambria Math"/>
            <w:sz w:val="28"/>
            <w:szCs w:val="28"/>
            <w:lang w:eastAsia="en-US"/>
          </w:rPr>
          <m:t xml:space="preserve">            </m:t>
        </m:r>
        <m:sSubSup>
          <m:sSubSupPr>
            <m:ctrlPr>
              <w:rPr>
                <w:rFonts w:ascii="Cambria Math" w:eastAsia="Calibri" w:hAnsi="Cambria Math"/>
                <w:sz w:val="28"/>
                <w:szCs w:val="28"/>
                <w:lang w:eastAsia="en-US"/>
              </w:rPr>
            </m:ctrlPr>
          </m:sSubSupPr>
          <m:e>
            <m:r>
              <m:rPr>
                <m:sty m:val="p"/>
              </m:rPr>
              <w:rPr>
                <w:rFonts w:ascii="Cambria Math" w:eastAsia="Calibri" w:hAnsi="Cambria Math"/>
                <w:sz w:val="28"/>
                <w:szCs w:val="28"/>
                <w:lang w:eastAsia="en-US"/>
              </w:rPr>
              <m:t>D</m:t>
            </m:r>
          </m:e>
          <m:sub>
            <m:r>
              <m:rPr>
                <m:sty m:val="p"/>
              </m:rPr>
              <w:rPr>
                <w:rFonts w:ascii="Cambria Math" w:eastAsia="Calibri" w:hAnsi="Cambria Math"/>
                <w:sz w:val="28"/>
                <w:szCs w:val="28"/>
                <w:lang w:eastAsia="en-US"/>
              </w:rPr>
              <m:t>баз</m:t>
            </m:r>
          </m:sub>
          <m:sup>
            <m:r>
              <m:rPr>
                <m:sty m:val="p"/>
              </m:rPr>
              <w:rPr>
                <w:rFonts w:ascii="Cambria Math" w:eastAsia="Calibri" w:hAnsi="Cambria Math"/>
                <w:sz w:val="28"/>
                <w:szCs w:val="28"/>
                <w:lang w:eastAsia="en-US"/>
              </w:rPr>
              <m:t>УЧ</m:t>
            </m:r>
          </m:sup>
        </m:sSubSup>
      </m:oMath>
      <w:r w:rsidRPr="00156174">
        <w:rPr>
          <w:rFonts w:eastAsia="Calibri"/>
          <w:spacing w:val="-1"/>
          <w:sz w:val="28"/>
          <w:szCs w:val="28"/>
          <w:lang w:eastAsia="en-US"/>
        </w:rPr>
        <w:t xml:space="preserve"> – срок полезного использования </w:t>
      </w:r>
      <w:r w:rsidRPr="00156174">
        <w:rPr>
          <w:rFonts w:eastAsia="Calibri"/>
          <w:sz w:val="28"/>
          <w:szCs w:val="28"/>
          <w:lang w:eastAsia="en-US"/>
        </w:rPr>
        <w:t>методических пособий</w:t>
      </w:r>
      <w:r w:rsidRPr="00156174">
        <w:rPr>
          <w:rFonts w:eastAsia="Calibri"/>
          <w:spacing w:val="-1"/>
          <w:sz w:val="28"/>
          <w:szCs w:val="28"/>
          <w:lang w:eastAsia="en-US"/>
        </w:rPr>
        <w:t xml:space="preserve"> в годах</w:t>
      </w:r>
      <w:r w:rsidRPr="00156174">
        <w:rPr>
          <w:rFonts w:eastAsia="Calibri"/>
          <w:sz w:val="28"/>
          <w:szCs w:val="28"/>
          <w:lang w:eastAsia="en-US"/>
        </w:rPr>
        <w:t>, значение устанавливается уполномоченным органом</w:t>
      </w:r>
      <w:r w:rsidRPr="00156174">
        <w:rPr>
          <w:rFonts w:eastAsia="Calibri"/>
          <w:spacing w:val="-1"/>
          <w:sz w:val="28"/>
          <w:szCs w:val="28"/>
          <w:lang w:eastAsia="en-US"/>
        </w:rPr>
        <w:t>.</w:t>
      </w:r>
    </w:p>
    <w:p w:rsidR="00156174" w:rsidRPr="00156174" w:rsidRDefault="00FB5B63" w:rsidP="00C02F56">
      <w:pPr>
        <w:shd w:val="clear" w:color="auto" w:fill="FFFFFF"/>
        <w:tabs>
          <w:tab w:val="left" w:pos="0"/>
          <w:tab w:val="left" w:pos="709"/>
          <w:tab w:val="left" w:pos="851"/>
          <w:tab w:val="left" w:pos="1134"/>
        </w:tabs>
        <w:autoSpaceDE w:val="0"/>
        <w:autoSpaceDN w:val="0"/>
        <w:adjustRightInd w:val="0"/>
        <w:spacing w:after="160" w:line="259" w:lineRule="auto"/>
        <w:ind w:firstLine="709"/>
        <w:contextualSpacing/>
        <w:jc w:val="both"/>
        <w:rPr>
          <w:rFonts w:eastAsia="Calibri"/>
          <w:spacing w:val="-1"/>
          <w:sz w:val="28"/>
          <w:szCs w:val="28"/>
          <w:lang w:eastAsia="en-US"/>
        </w:rPr>
      </w:pPr>
      <w:r>
        <w:rPr>
          <w:rFonts w:eastAsia="Calibri"/>
          <w:spacing w:val="-1"/>
          <w:sz w:val="28"/>
          <w:szCs w:val="28"/>
          <w:lang w:eastAsia="en-US"/>
        </w:rPr>
        <w:t>6.8.</w:t>
      </w:r>
      <w:r w:rsidR="00156174" w:rsidRPr="00156174">
        <w:rPr>
          <w:rFonts w:eastAsia="Calibri"/>
          <w:spacing w:val="-1"/>
          <w:sz w:val="28"/>
          <w:szCs w:val="28"/>
          <w:lang w:eastAsia="en-US"/>
        </w:rPr>
        <w:t>Базовый норматив затрат на общехозяйственные нужды на оказание i-ой муниципальной услуги по реализации дополнительных общеобразовательных общеразвивающих программ рассчитывается по следующей формуле:</w:t>
      </w:r>
    </w:p>
    <w:p w:rsidR="00156174" w:rsidRPr="00156174" w:rsidRDefault="00156174" w:rsidP="00C02F56">
      <w:pPr>
        <w:shd w:val="clear" w:color="auto" w:fill="FFFFFF"/>
        <w:tabs>
          <w:tab w:val="left" w:pos="709"/>
          <w:tab w:val="left" w:pos="851"/>
          <w:tab w:val="left" w:pos="883"/>
          <w:tab w:val="left" w:pos="1134"/>
        </w:tabs>
        <w:ind w:left="709" w:firstLine="709"/>
        <w:contextualSpacing/>
        <w:jc w:val="center"/>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общ</m:t>
            </m:r>
          </m:sup>
        </m:sSubSup>
        <m:r>
          <m:rPr>
            <m:sty m:val="p"/>
          </m:rPr>
          <w:rPr>
            <w:rFonts w:ascii="Cambria Math" w:eastAsia="Calibri" w:hAnsi="Cambria Math"/>
            <w:spacing w:val="-1"/>
            <w:sz w:val="28"/>
            <w:szCs w:val="28"/>
            <w:lang w:eastAsia="en-US"/>
          </w:rPr>
          <m:t>=</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СИ</m:t>
            </m:r>
          </m:sup>
        </m:sSubSup>
        <m:r>
          <m:rPr>
            <m:sty m:val="p"/>
          </m:rPr>
          <w:rPr>
            <w:rFonts w:ascii="Cambria Math" w:eastAsia="Calibri" w:hAnsi="Cambria Math"/>
            <w:spacing w:val="-1"/>
            <w:sz w:val="28"/>
            <w:szCs w:val="28"/>
            <w:lang w:eastAsia="en-US"/>
          </w:rPr>
          <m:t xml:space="preserve">+ </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ОТ2</m:t>
            </m:r>
          </m:sup>
        </m:sSubSup>
      </m:oMath>
      <w:r w:rsidRPr="00156174">
        <w:rPr>
          <w:rFonts w:eastAsia="Calibri"/>
          <w:spacing w:val="-1"/>
          <w:sz w:val="28"/>
          <w:szCs w:val="28"/>
          <w:lang w:eastAsia="en-US"/>
        </w:rPr>
        <w:t xml:space="preserve">  , </w:t>
      </w:r>
      <w:r w:rsidRPr="00156174">
        <w:rPr>
          <w:rFonts w:eastAsia="Calibri"/>
          <w:sz w:val="28"/>
          <w:szCs w:val="28"/>
          <w:lang w:eastAsia="en-US"/>
        </w:rPr>
        <w:t>где</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СИ</m:t>
            </m:r>
          </m:sup>
        </m:sSubSup>
      </m:oMath>
      <w:r w:rsidRPr="00156174">
        <w:rPr>
          <w:rFonts w:eastAsia="Calibri"/>
          <w:sz w:val="28"/>
          <w:szCs w:val="28"/>
          <w:lang w:eastAsia="en-US"/>
        </w:rPr>
        <w:t xml:space="preserve"> </w:t>
      </w:r>
      <w:r w:rsidRPr="00156174">
        <w:rPr>
          <w:rFonts w:eastAsia="Calibri"/>
          <w:spacing w:val="-1"/>
          <w:sz w:val="28"/>
          <w:szCs w:val="28"/>
          <w:lang w:eastAsia="en-US"/>
        </w:rPr>
        <w:t>–</w:t>
      </w:r>
      <w:r w:rsidRPr="00156174">
        <w:rPr>
          <w:rFonts w:eastAsia="Calibri"/>
          <w:sz w:val="28"/>
          <w:szCs w:val="28"/>
          <w:lang w:eastAsia="en-US"/>
        </w:rPr>
        <w:t xml:space="preserve"> </w:t>
      </w:r>
      <w:r w:rsidRPr="00156174">
        <w:rPr>
          <w:rFonts w:eastAsia="MS PGothic"/>
          <w:bCs/>
          <w:color w:val="000000"/>
          <w:kern w:val="24"/>
          <w:sz w:val="28"/>
          <w:szCs w:val="28"/>
          <w:lang w:eastAsia="en-US" w:bidi="ru-RU"/>
        </w:rPr>
        <w:t>Б</w:t>
      </w:r>
      <w:r w:rsidRPr="00156174">
        <w:rPr>
          <w:rFonts w:eastAsia="Calibri"/>
          <w:bCs/>
          <w:color w:val="000000"/>
          <w:sz w:val="28"/>
          <w:szCs w:val="28"/>
          <w:lang w:eastAsia="en-US" w:bidi="ru-RU"/>
        </w:rPr>
        <w:t xml:space="preserve">азовый норматив затрат на общехозяйственные нужды на </w:t>
      </w:r>
      <w:r w:rsidRPr="00156174">
        <w:rPr>
          <w:rFonts w:eastAsia="Calibri"/>
          <w:spacing w:val="-1"/>
          <w:sz w:val="28"/>
          <w:szCs w:val="28"/>
          <w:lang w:eastAsia="en-US"/>
        </w:rPr>
        <w:t xml:space="preserve">оказание i-ой муниципальной услуги по реализации дополнительных общеобразовательных общеразвивающих программ, за исключением затрат на оплату труда и начисления на выплаты по </w:t>
      </w:r>
      <w:r w:rsidRPr="00156174">
        <w:rPr>
          <w:rFonts w:eastAsia="Calibri"/>
          <w:sz w:val="28"/>
          <w:szCs w:val="28"/>
          <w:lang w:eastAsia="en-US"/>
        </w:rPr>
        <w:t>оплате труда работников организации, которые не принимают непосредственного участия в оказании муниципальной услуги. Значение устанавливается уполномоченным органом</w:t>
      </w:r>
      <w:r w:rsidRPr="00156174">
        <w:rPr>
          <w:rFonts w:eastAsia="Calibri"/>
          <w:spacing w:val="-1"/>
          <w:sz w:val="28"/>
          <w:szCs w:val="28"/>
          <w:lang w:eastAsia="en-US"/>
        </w:rPr>
        <w:t>:</w:t>
      </w:r>
    </w:p>
    <w:p w:rsidR="00156174" w:rsidRPr="00156174" w:rsidRDefault="00156174" w:rsidP="00C02F56">
      <w:pPr>
        <w:tabs>
          <w:tab w:val="left" w:pos="709"/>
          <w:tab w:val="left" w:pos="851"/>
          <w:tab w:val="left" w:pos="1134"/>
        </w:tabs>
        <w:ind w:firstLine="709"/>
        <w:jc w:val="center"/>
        <w:rPr>
          <w:rFonts w:eastAsia="Calibri"/>
          <w:spacing w:val="-1"/>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СИ</m:t>
            </m:r>
          </m:sup>
        </m:sSubSup>
        <m:r>
          <m:rPr>
            <m:sty m:val="p"/>
          </m:rPr>
          <w:rPr>
            <w:rFonts w:ascii="Cambria Math" w:eastAsia="Calibri" w:hAnsi="Cambria Math"/>
            <w:spacing w:val="-1"/>
            <w:sz w:val="28"/>
            <w:szCs w:val="28"/>
            <w:lang w:eastAsia="en-US"/>
          </w:rPr>
          <m:t>=</m:t>
        </m:r>
        <m:d>
          <m:dPr>
            <m:ctrlPr>
              <w:rPr>
                <w:rFonts w:ascii="Cambria Math" w:eastAsia="Calibri" w:hAnsi="Cambria Math"/>
                <w:spacing w:val="-1"/>
                <w:sz w:val="28"/>
                <w:szCs w:val="28"/>
                <w:lang w:eastAsia="en-US"/>
              </w:rPr>
            </m:ctrlPr>
          </m:dPr>
          <m:e>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КУ</m:t>
                </m:r>
              </m:sup>
            </m:sSubSup>
            <m:r>
              <m:rPr>
                <m:sty m:val="p"/>
              </m:rPr>
              <w:rPr>
                <w:rFonts w:ascii="Cambria Math" w:eastAsia="Calibri" w:hAnsi="Cambria Math"/>
                <w:spacing w:val="-1"/>
                <w:sz w:val="28"/>
                <w:szCs w:val="28"/>
                <w:lang w:eastAsia="en-US"/>
              </w:rPr>
              <m:t xml:space="preserve">+ </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СНИ</m:t>
                </m:r>
              </m:sup>
            </m:sSubSup>
            <m:r>
              <m:rPr>
                <m:sty m:val="p"/>
              </m:rPr>
              <w:rPr>
                <w:rFonts w:ascii="Cambria Math" w:eastAsia="Calibri" w:hAnsi="Cambria Math"/>
                <w:spacing w:val="-1"/>
                <w:sz w:val="28"/>
                <w:szCs w:val="28"/>
                <w:lang w:eastAsia="en-US"/>
              </w:rPr>
              <m:t xml:space="preserve">+ </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СОЦДИ</m:t>
                </m:r>
              </m:sup>
            </m:sSubSup>
            <m:r>
              <m:rPr>
                <m:sty m:val="p"/>
              </m:rPr>
              <w:rPr>
                <w:rFonts w:ascii="Cambria Math" w:eastAsia="Calibri" w:hAnsi="Cambria Math"/>
                <w:spacing w:val="-1"/>
                <w:sz w:val="28"/>
                <w:szCs w:val="28"/>
                <w:lang w:eastAsia="en-US"/>
              </w:rPr>
              <m:t xml:space="preserve">+ </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УС</m:t>
                </m:r>
              </m:sup>
            </m:sSubSup>
            <m:r>
              <m:rPr>
                <m:sty m:val="p"/>
              </m:rPr>
              <w:rPr>
                <w:rFonts w:ascii="Cambria Math" w:eastAsia="Calibri" w:hAnsi="Cambria Math"/>
                <w:spacing w:val="-1"/>
                <w:sz w:val="28"/>
                <w:szCs w:val="28"/>
                <w:lang w:eastAsia="en-US"/>
              </w:rPr>
              <m:t xml:space="preserve">+ </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hint="eastAsia"/>
                    <w:spacing w:val="-1"/>
                    <w:sz w:val="28"/>
                    <w:szCs w:val="28"/>
                    <w:lang w:eastAsia="en-US"/>
                  </w:rPr>
                  <m:t>ТУ</m:t>
                </m:r>
              </m:sup>
            </m:sSubSup>
          </m:e>
        </m:d>
        <m:r>
          <m:rPr>
            <m:sty m:val="p"/>
          </m:rPr>
          <w:rPr>
            <w:rFonts w:ascii="Cambria Math" w:eastAsia="Calibri" w:hAnsi="Cambria Math"/>
            <w:spacing w:val="-1"/>
            <w:sz w:val="28"/>
            <w:szCs w:val="28"/>
            <w:lang w:eastAsia="en-US"/>
          </w:rPr>
          <m:t xml:space="preserve"> / </m:t>
        </m:r>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V</m:t>
            </m:r>
          </m:e>
          <m:sub>
            <m:r>
              <m:rPr>
                <m:sty m:val="p"/>
              </m:rPr>
              <w:rPr>
                <w:rFonts w:ascii="Cambria Math" w:eastAsia="Calibri" w:hAnsi="Cambria Math"/>
                <w:spacing w:val="-1"/>
                <w:sz w:val="28"/>
                <w:szCs w:val="28"/>
                <w:lang w:eastAsia="en-US"/>
              </w:rPr>
              <m:t>год</m:t>
            </m:r>
          </m:sub>
        </m:sSub>
      </m:oMath>
      <w:r w:rsidRPr="00156174">
        <w:rPr>
          <w:rFonts w:eastAsia="Calibri"/>
          <w:spacing w:val="-1"/>
          <w:sz w:val="28"/>
          <w:szCs w:val="28"/>
          <w:lang w:eastAsia="en-US"/>
        </w:rPr>
        <w:t xml:space="preserve"> , где</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КУ</m:t>
            </m:r>
          </m:sup>
        </m:sSubSup>
      </m:oMath>
      <w:r w:rsidRPr="00156174">
        <w:rPr>
          <w:rFonts w:eastAsia="Calibri"/>
          <w:sz w:val="28"/>
          <w:szCs w:val="28"/>
          <w:lang w:eastAsia="en-US"/>
        </w:rPr>
        <w:t xml:space="preserve"> </w:t>
      </w:r>
      <w:r w:rsidRPr="00156174">
        <w:rPr>
          <w:rFonts w:eastAsia="Calibri"/>
          <w:spacing w:val="-1"/>
          <w:sz w:val="28"/>
          <w:szCs w:val="28"/>
          <w:lang w:eastAsia="en-US"/>
        </w:rPr>
        <w:t>–</w:t>
      </w:r>
      <w:r w:rsidRPr="00156174">
        <w:rPr>
          <w:rFonts w:eastAsia="Calibri"/>
          <w:sz w:val="28"/>
          <w:szCs w:val="28"/>
          <w:lang w:eastAsia="en-US"/>
        </w:rPr>
        <w:t xml:space="preserve"> Затраты на коммунальные услуги, включая затраты на горячее и холодное водоснабжение водоотведение и очистку сточных вод, электроснабжение, теплоснабжение в соответствии с тарифами на нормы суточного потребления (в соответствии с СНиП 2.04.01-85 для затрат на горячее, холодное водоснабжение и водоотведение);</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СНИ</m:t>
            </m:r>
          </m:sup>
        </m:sSubSup>
      </m:oMath>
      <w:r w:rsidRPr="00156174">
        <w:rPr>
          <w:rFonts w:eastAsia="Calibri"/>
          <w:bCs/>
          <w:kern w:val="24"/>
          <w:position w:val="-6"/>
          <w:sz w:val="28"/>
          <w:szCs w:val="28"/>
          <w:vertAlign w:val="subscript"/>
          <w:lang w:eastAsia="en-US"/>
        </w:rPr>
        <w:t xml:space="preserve"> </w:t>
      </w:r>
      <w:r w:rsidRPr="00156174">
        <w:rPr>
          <w:rFonts w:eastAsia="Calibri"/>
          <w:spacing w:val="-1"/>
          <w:sz w:val="28"/>
          <w:szCs w:val="28"/>
          <w:lang w:eastAsia="en-US"/>
        </w:rPr>
        <w:t>–</w:t>
      </w:r>
      <w:r w:rsidRPr="00156174">
        <w:rPr>
          <w:rFonts w:eastAsia="Calibri"/>
          <w:sz w:val="28"/>
          <w:szCs w:val="28"/>
          <w:lang w:eastAsia="en-US"/>
        </w:rPr>
        <w:t xml:space="preserve"> Затраты на содержание объектов недвижимого имущества (в том числе затраты на арендные платежи и уплату налогов), рассчитываются на основе учета нормативной площади прилегающей территории (кв.м). СП 118.13330.2012, нормы обслуживания территории дворником при механизированной уборке (кв.м), СанПин 50% 3,7 га (от земельного участка), нормы убираемой площади (кв.м), Постановление Секретариата ВЦСПС от 21.04.1978 N 13-14, пункт 9 б, стоимости обслуживания и уборки помещений, рублей за кв.м. в месяц (данные ЕМИСС), стоимости вывоза мусора, в месяц, с человека, руб. (данные ЕМИСС) и т.п.;</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СОЦДИ</m:t>
            </m:r>
          </m:sup>
        </m:sSubSup>
      </m:oMath>
      <w:r w:rsidRPr="00156174">
        <w:rPr>
          <w:rFonts w:eastAsia="Calibri"/>
          <w:sz w:val="28"/>
          <w:szCs w:val="28"/>
          <w:lang w:eastAsia="en-US"/>
        </w:rPr>
        <w:t xml:space="preserve"> </w:t>
      </w:r>
      <w:r w:rsidRPr="00156174">
        <w:rPr>
          <w:rFonts w:eastAsia="Calibri"/>
          <w:spacing w:val="-1"/>
          <w:sz w:val="28"/>
          <w:szCs w:val="28"/>
          <w:lang w:eastAsia="en-US"/>
        </w:rPr>
        <w:t xml:space="preserve">– </w:t>
      </w:r>
      <w:r w:rsidRPr="00156174">
        <w:rPr>
          <w:rFonts w:eastAsia="Calibri"/>
          <w:sz w:val="28"/>
          <w:szCs w:val="28"/>
          <w:lang w:eastAsia="en-US"/>
        </w:rPr>
        <w:t xml:space="preserve">Затраты на содержание объектов особо ценного движимого имущества, рассчитываются на основе стоимости работ по техническому обслуживанию и регламентно-профилактическому ремонту систем кондиционирования и вентиляции (раз в 10 лет), техническому обслуживанию и регламентно-профилактическому ремонту систем пожарной сигнализации и охранно-тревожной сигнализации, техническому обслуживанию и регламентно-профилактическому ремонту систем видеонаблюдения,  техническому обслуживанию и регламентно-профилактическому ремонту систем канализации, наружного водопровода,  приборов учета (воды, т/энергии, э/энергии) (используя данные ЕМИСС), а также расчетной стоимости обслуживания медицинского </w:t>
      </w:r>
      <w:r w:rsidRPr="00156174">
        <w:rPr>
          <w:rFonts w:eastAsia="Calibri"/>
          <w:sz w:val="28"/>
          <w:szCs w:val="28"/>
          <w:lang w:eastAsia="en-US"/>
        </w:rPr>
        <w:lastRenderedPageBreak/>
        <w:t>оборудования, оборудования столовой в год, расчетной стоимости обслуживания (ремонта) оргтехники в год;</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УС</m:t>
            </m:r>
          </m:sup>
        </m:sSubSup>
      </m:oMath>
      <w:r w:rsidRPr="00156174">
        <w:rPr>
          <w:rFonts w:eastAsia="Calibri"/>
          <w:bCs/>
          <w:kern w:val="24"/>
          <w:position w:val="-6"/>
          <w:sz w:val="28"/>
          <w:szCs w:val="28"/>
          <w:vertAlign w:val="subscript"/>
          <w:lang w:eastAsia="en-US"/>
        </w:rPr>
        <w:t xml:space="preserve"> </w:t>
      </w:r>
      <w:r w:rsidRPr="00156174">
        <w:rPr>
          <w:rFonts w:eastAsia="Calibri"/>
          <w:spacing w:val="-1"/>
          <w:sz w:val="28"/>
          <w:szCs w:val="28"/>
          <w:lang w:eastAsia="en-US"/>
        </w:rPr>
        <w:t>–</w:t>
      </w:r>
      <w:r w:rsidRPr="00156174">
        <w:rPr>
          <w:rFonts w:eastAsia="Calibri"/>
          <w:sz w:val="28"/>
          <w:szCs w:val="28"/>
          <w:lang w:eastAsia="en-US"/>
        </w:rPr>
        <w:t xml:space="preserve"> Затраты на приобретение услуг связи, включая услуги телефонной связи (местной и междугородней), услуги интернета, поддержку сайтов, обслуживание системы электронного документооборота, оплату пользования административными программами (1С, Консультант и др.)  и подписку на электронные ресурсы на основе тарифов на телефонную связь и тарифов доступа в Интернет (используя данные ЕМИСС);</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ТУ</m:t>
            </m:r>
          </m:sup>
        </m:sSubSup>
      </m:oMath>
      <w:r w:rsidRPr="00156174">
        <w:rPr>
          <w:rFonts w:eastAsia="Calibri"/>
          <w:spacing w:val="-1"/>
          <w:sz w:val="28"/>
          <w:szCs w:val="28"/>
          <w:lang w:eastAsia="en-US"/>
        </w:rPr>
        <w:t xml:space="preserve"> –</w:t>
      </w:r>
      <w:r w:rsidRPr="00156174">
        <w:rPr>
          <w:rFonts w:eastAsia="Calibri"/>
          <w:sz w:val="28"/>
          <w:szCs w:val="28"/>
          <w:lang w:eastAsia="en-US"/>
        </w:rPr>
        <w:t xml:space="preserve"> Затраты на приобретение транспортных услуг,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w:t>
      </w:r>
    </w:p>
    <w:p w:rsidR="00156174" w:rsidRPr="00156174" w:rsidRDefault="00156174" w:rsidP="00C02F56">
      <w:pPr>
        <w:tabs>
          <w:tab w:val="left" w:pos="709"/>
          <w:tab w:val="left" w:pos="851"/>
          <w:tab w:val="left" w:pos="1134"/>
        </w:tabs>
        <w:ind w:firstLine="709"/>
        <w:jc w:val="both"/>
        <w:rPr>
          <w:rFonts w:eastAsia="Calibri"/>
          <w:spacing w:val="-1"/>
          <w:sz w:val="28"/>
          <w:szCs w:val="28"/>
          <w:lang w:eastAsia="en-US"/>
        </w:rPr>
      </w:pPr>
      <m:oMath>
        <m:sSub>
          <m:sSubPr>
            <m:ctrlPr>
              <w:rPr>
                <w:rFonts w:ascii="Cambria Math" w:eastAsia="Calibri" w:hAnsi="Cambria Math"/>
                <w:spacing w:val="-1"/>
                <w:sz w:val="28"/>
                <w:szCs w:val="28"/>
                <w:lang w:eastAsia="en-US"/>
              </w:rPr>
            </m:ctrlPr>
          </m:sSubPr>
          <m:e>
            <m:r>
              <m:rPr>
                <m:sty m:val="p"/>
              </m:rPr>
              <w:rPr>
                <w:rFonts w:ascii="Cambria Math" w:eastAsia="Calibri" w:hAnsi="Cambria Math"/>
                <w:spacing w:val="-1"/>
                <w:sz w:val="28"/>
                <w:szCs w:val="28"/>
                <w:lang w:val="en-US" w:eastAsia="en-US"/>
              </w:rPr>
              <m:t>V</m:t>
            </m:r>
          </m:e>
          <m:sub>
            <m:r>
              <m:rPr>
                <m:sty m:val="p"/>
              </m:rPr>
              <w:rPr>
                <w:rFonts w:ascii="Cambria Math" w:eastAsia="Calibri" w:hAnsi="Cambria Math"/>
                <w:spacing w:val="-1"/>
                <w:sz w:val="28"/>
                <w:szCs w:val="28"/>
                <w:lang w:eastAsia="en-US"/>
              </w:rPr>
              <m:t>год</m:t>
            </m:r>
          </m:sub>
        </m:sSub>
      </m:oMath>
      <w:r w:rsidRPr="00156174">
        <w:rPr>
          <w:rFonts w:eastAsia="Calibri"/>
          <w:spacing w:val="-1"/>
          <w:sz w:val="28"/>
          <w:szCs w:val="28"/>
          <w:lang w:eastAsia="en-US"/>
        </w:rPr>
        <w:t xml:space="preserve"> – </w:t>
      </w:r>
      <w:r w:rsidRPr="00156174">
        <w:rPr>
          <w:rFonts w:eastAsia="Calibri"/>
          <w:sz w:val="28"/>
          <w:szCs w:val="28"/>
          <w:lang w:eastAsia="en-US"/>
        </w:rPr>
        <w:t>общий фонд учебного времени в календарном году на образовательную организацию, рассчитываемый как сумма произведений годового объема образовательной программы в часах на количество обучающихся по данной программе;</w:t>
      </w:r>
    </w:p>
    <w:p w:rsidR="00156174" w:rsidRPr="00156174" w:rsidRDefault="00156174" w:rsidP="00C02F56">
      <w:pPr>
        <w:tabs>
          <w:tab w:val="left" w:pos="709"/>
          <w:tab w:val="left" w:pos="851"/>
          <w:tab w:val="left" w:pos="1134"/>
        </w:tabs>
        <w:ind w:firstLine="709"/>
        <w:jc w:val="both"/>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ОТ2</m:t>
            </m:r>
          </m:sup>
        </m:sSubSup>
      </m:oMath>
      <w:r w:rsidRPr="00156174">
        <w:rPr>
          <w:rFonts w:eastAsia="Calibri"/>
          <w:bCs/>
          <w:kern w:val="24"/>
          <w:position w:val="-6"/>
          <w:sz w:val="28"/>
          <w:szCs w:val="28"/>
          <w:vertAlign w:val="subscript"/>
          <w:lang w:eastAsia="en-US"/>
        </w:rPr>
        <w:t xml:space="preserve"> </w:t>
      </w:r>
      <w:r w:rsidRPr="00156174">
        <w:rPr>
          <w:rFonts w:eastAsia="Calibri"/>
          <w:spacing w:val="-1"/>
          <w:sz w:val="28"/>
          <w:szCs w:val="28"/>
          <w:lang w:eastAsia="en-US"/>
        </w:rPr>
        <w:t xml:space="preserve">– </w:t>
      </w:r>
      <w:r w:rsidRPr="00156174">
        <w:rPr>
          <w:rFonts w:eastAsia="Calibri"/>
          <w:sz w:val="28"/>
          <w:szCs w:val="28"/>
          <w:lang w:eastAsia="en-US"/>
        </w:rPr>
        <w:t>затраты на оплату труда и начисления на выплаты по оплате труда работников организации, которые не принимают непосредственного участия в оказании муниципальной услуги (административно- управленческого и вспомогательного персонала), включая страховые взносы в Пенсионный фонд Российской Федерации, Фонд социального страхования Российской Федерации и Фонд обязательного медицинского страхования Российской Федерации, а также на обязательное социальное страхование от несчастных случаев на производстве и профессиональных заболеваний, рассчитываемые по формуле:</w:t>
      </w:r>
    </w:p>
    <w:p w:rsidR="00156174" w:rsidRPr="00156174" w:rsidRDefault="00156174" w:rsidP="00C02F56">
      <w:pPr>
        <w:tabs>
          <w:tab w:val="left" w:pos="709"/>
          <w:tab w:val="left" w:pos="851"/>
          <w:tab w:val="left" w:pos="1134"/>
        </w:tabs>
        <w:ind w:firstLine="709"/>
        <w:jc w:val="center"/>
        <w:rPr>
          <w:rFonts w:eastAsia="Calibri"/>
          <w:sz w:val="28"/>
          <w:szCs w:val="28"/>
          <w:lang w:eastAsia="en-US"/>
        </w:rPr>
      </w:pPr>
      <m:oMath>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ОТ2</m:t>
            </m:r>
          </m:sup>
        </m:sSubSup>
        <m:r>
          <m:rPr>
            <m:sty m:val="p"/>
          </m:rPr>
          <w:rPr>
            <w:rFonts w:ascii="Cambria Math" w:eastAsia="Calibri" w:hAnsi="Cambria Math"/>
            <w:spacing w:val="-1"/>
            <w:sz w:val="28"/>
            <w:szCs w:val="28"/>
            <w:lang w:eastAsia="en-US"/>
          </w:rPr>
          <m:t>=</m:t>
        </m:r>
        <m:sSubSup>
          <m:sSubSupPr>
            <m:ctrlPr>
              <w:rPr>
                <w:rFonts w:ascii="Cambria Math" w:eastAsia="Calibri" w:hAnsi="Cambria Math"/>
                <w:spacing w:val="-1"/>
                <w:sz w:val="28"/>
                <w:szCs w:val="28"/>
                <w:lang w:eastAsia="en-US"/>
              </w:rPr>
            </m:ctrlPr>
          </m:sSubSupPr>
          <m:e>
            <m:r>
              <m:rPr>
                <m:sty m:val="p"/>
              </m:rPr>
              <w:rPr>
                <w:rFonts w:ascii="Cambria Math" w:eastAsia="Calibri" w:hAnsi="Cambria Math"/>
                <w:spacing w:val="-1"/>
                <w:sz w:val="28"/>
                <w:szCs w:val="28"/>
                <w:lang w:val="en-US" w:eastAsia="en-US"/>
              </w:rPr>
              <m:t>N</m:t>
            </m:r>
          </m:e>
          <m:sub>
            <m:r>
              <m:rPr>
                <m:sty m:val="p"/>
              </m:rPr>
              <w:rPr>
                <w:rFonts w:ascii="Cambria Math" w:eastAsia="Calibri" w:hAnsi="Cambria Math"/>
                <w:spacing w:val="-1"/>
                <w:sz w:val="28"/>
                <w:szCs w:val="28"/>
                <w:lang w:eastAsia="en-US"/>
              </w:rPr>
              <m:t>i</m:t>
            </m:r>
            <m:r>
              <m:rPr>
                <m:sty m:val="p"/>
              </m:rPr>
              <w:rPr>
                <w:rFonts w:ascii="Cambria Math" w:eastAsia="Calibri" w:hAnsi="Cambria Math" w:hint="eastAsia"/>
                <w:spacing w:val="-1"/>
                <w:sz w:val="28"/>
                <w:szCs w:val="28"/>
                <w:lang w:eastAsia="en-US"/>
              </w:rPr>
              <m:t>баз</m:t>
            </m:r>
          </m:sub>
          <m:sup>
            <m:r>
              <m:rPr>
                <m:sty m:val="p"/>
              </m:rPr>
              <w:rPr>
                <w:rFonts w:ascii="Cambria Math" w:eastAsia="Calibri" w:hAnsi="Cambria Math"/>
                <w:spacing w:val="-1"/>
                <w:sz w:val="28"/>
                <w:szCs w:val="28"/>
                <w:lang w:eastAsia="en-US"/>
              </w:rPr>
              <m:t>ОТ1</m:t>
            </m:r>
          </m:sup>
        </m:sSubSup>
        <m:r>
          <m:rPr>
            <m:sty m:val="p"/>
          </m:rPr>
          <w:rPr>
            <w:rFonts w:ascii="Cambria Math" w:eastAsia="Calibri" w:hAnsi="Cambria Math"/>
            <w:sz w:val="28"/>
            <w:szCs w:val="28"/>
            <w:lang w:eastAsia="en-US"/>
          </w:rPr>
          <m:t>*</m:t>
        </m:r>
        <m:sSub>
          <m:sSubPr>
            <m:ctrlPr>
              <w:rPr>
                <w:rFonts w:ascii="Cambria Math" w:eastAsia="Calibri" w:hAnsi="Cambria Math"/>
                <w:sz w:val="28"/>
                <w:szCs w:val="28"/>
                <w:lang w:val="en-US" w:eastAsia="en-US"/>
              </w:rPr>
            </m:ctrlPr>
          </m:sSubPr>
          <m:e>
            <m:r>
              <m:rPr>
                <m:sty m:val="p"/>
              </m:rPr>
              <w:rPr>
                <w:rFonts w:ascii="Cambria Math" w:eastAsia="Calibri" w:hAnsi="Cambria Math"/>
                <w:sz w:val="28"/>
                <w:szCs w:val="28"/>
                <w:lang w:val="en-US" w:eastAsia="en-US"/>
              </w:rPr>
              <m:t>K</m:t>
            </m:r>
          </m:e>
          <m:sub>
            <m:r>
              <m:rPr>
                <m:sty m:val="p"/>
              </m:rPr>
              <w:rPr>
                <w:rFonts w:ascii="Cambria Math" w:eastAsia="Calibri" w:hAnsi="Cambria Math"/>
                <w:sz w:val="28"/>
                <w:szCs w:val="28"/>
                <w:lang w:eastAsia="en-US"/>
              </w:rPr>
              <m:t xml:space="preserve"> АУП</m:t>
            </m:r>
          </m:sub>
        </m:sSub>
        <m:r>
          <m:rPr>
            <m:sty m:val="p"/>
          </m:rPr>
          <w:rPr>
            <w:rFonts w:ascii="Cambria Math" w:eastAsia="Calibri" w:hAnsi="Cambria Math"/>
            <w:sz w:val="28"/>
            <w:szCs w:val="28"/>
            <w:lang w:eastAsia="en-US"/>
          </w:rPr>
          <m:t xml:space="preserve"> </m:t>
        </m:r>
      </m:oMath>
      <w:r w:rsidRPr="00156174">
        <w:rPr>
          <w:rFonts w:eastAsia="Calibri"/>
          <w:sz w:val="28"/>
          <w:szCs w:val="28"/>
          <w:lang w:eastAsia="en-US"/>
        </w:rPr>
        <w:t xml:space="preserve"> </w:t>
      </w:r>
      <m:oMath>
        <m:r>
          <m:rPr>
            <m:sty m:val="p"/>
          </m:rPr>
          <w:rPr>
            <w:rFonts w:ascii="Cambria Math" w:eastAsia="Calibri" w:hAnsi="Cambria Math"/>
            <w:sz w:val="28"/>
            <w:szCs w:val="28"/>
            <w:lang w:eastAsia="en-US"/>
          </w:rPr>
          <m:t xml:space="preserve">, </m:t>
        </m:r>
        <m:r>
          <m:rPr>
            <m:sty m:val="p"/>
          </m:rPr>
          <w:rPr>
            <w:rFonts w:ascii="Cambria Math" w:eastAsia="Calibri" w:hAnsi="Cambria Math" w:hint="eastAsia"/>
            <w:sz w:val="28"/>
            <w:szCs w:val="28"/>
            <w:lang w:eastAsia="en-US"/>
          </w:rPr>
          <m:t>где</m:t>
        </m:r>
      </m:oMath>
    </w:p>
    <w:p w:rsidR="00156174" w:rsidRPr="00156174" w:rsidRDefault="00156174" w:rsidP="00C02F56">
      <w:pPr>
        <w:widowControl w:val="0"/>
        <w:tabs>
          <w:tab w:val="left" w:pos="709"/>
          <w:tab w:val="left" w:pos="851"/>
          <w:tab w:val="left" w:pos="1134"/>
        </w:tabs>
        <w:autoSpaceDE w:val="0"/>
        <w:autoSpaceDN w:val="0"/>
        <w:adjustRightInd w:val="0"/>
        <w:ind w:firstLine="709"/>
        <w:jc w:val="both"/>
        <w:rPr>
          <w:rFonts w:eastAsia="Calibri"/>
          <w:sz w:val="28"/>
          <w:szCs w:val="28"/>
          <w:lang w:eastAsia="en-US"/>
        </w:rPr>
      </w:pPr>
      <w:r w:rsidRPr="00156174">
        <w:rPr>
          <w:sz w:val="28"/>
          <w:szCs w:val="28"/>
          <w:lang w:eastAsia="en-US"/>
        </w:rPr>
        <w:tab/>
      </w:r>
      <m:oMath>
        <m:sSub>
          <m:sSubPr>
            <m:ctrlPr>
              <w:rPr>
                <w:rFonts w:ascii="Cambria Math" w:eastAsia="Calibri" w:hAnsi="Cambria Math"/>
                <w:sz w:val="28"/>
                <w:szCs w:val="28"/>
                <w:lang w:val="en-US" w:eastAsia="en-US"/>
              </w:rPr>
            </m:ctrlPr>
          </m:sSubPr>
          <m:e>
            <m:r>
              <m:rPr>
                <m:sty m:val="p"/>
              </m:rPr>
              <w:rPr>
                <w:rFonts w:ascii="Cambria Math" w:eastAsia="Calibri" w:hAnsi="Cambria Math"/>
                <w:sz w:val="28"/>
                <w:szCs w:val="28"/>
                <w:lang w:val="en-US" w:eastAsia="en-US"/>
              </w:rPr>
              <m:t>K</m:t>
            </m:r>
          </m:e>
          <m:sub>
            <m:r>
              <m:rPr>
                <m:sty m:val="p"/>
              </m:rPr>
              <w:rPr>
                <w:rFonts w:ascii="Cambria Math" w:eastAsia="Calibri" w:hAnsi="Cambria Math"/>
                <w:sz w:val="28"/>
                <w:szCs w:val="28"/>
                <w:lang w:eastAsia="en-US"/>
              </w:rPr>
              <m:t xml:space="preserve"> АУП</m:t>
            </m:r>
          </m:sub>
        </m:sSub>
      </m:oMath>
      <w:r w:rsidRPr="00156174">
        <w:rPr>
          <w:rFonts w:eastAsia="Calibri"/>
          <w:sz w:val="28"/>
          <w:szCs w:val="28"/>
          <w:lang w:eastAsia="en-US"/>
        </w:rPr>
        <w:t xml:space="preserve"> – коэффициент доли работников АУП к общей численности педагогических работников, значение устанавливается уполномоченным органом.</w:t>
      </w:r>
    </w:p>
    <w:p w:rsidR="004B3675" w:rsidRPr="00156174"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156174">
        <w:rPr>
          <w:sz w:val="28"/>
          <w:szCs w:val="28"/>
        </w:rPr>
        <w:t xml:space="preserve">Муниципальное задание в части образовательных услуг, оказываемых муниципальными образовательными организациями в рамках системы персонифицированного финансирования, соглашение о порядке и условиях предоставления субсидии на финансовое обеспечение выполнения муниципального задания, корректируются в течение календарного года, на основании данных о фактическом (прогнозном) объеме реализации образовательных услуг в порядке, установленном нормативно-правовыми актами администрации муниципального образования Темрюкский район. </w:t>
      </w:r>
    </w:p>
    <w:p w:rsidR="004B3675" w:rsidRPr="001026BC"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1026BC">
        <w:rPr>
          <w:sz w:val="28"/>
          <w:szCs w:val="28"/>
        </w:rPr>
        <w:t xml:space="preserve">Финансовое обеспечение образовательных услуг, оказываемых частными образовательными организациями, организациями, осуществляющими обучение, индивидуальными предпринимателями, государственными образовательными организациями, муниципальными образовательными организациями, в отношении которых органами местного самоуправления муниципального образования </w:t>
      </w:r>
      <w:r>
        <w:rPr>
          <w:sz w:val="28"/>
          <w:szCs w:val="28"/>
        </w:rPr>
        <w:t xml:space="preserve">Темрюкский район </w:t>
      </w:r>
      <w:r w:rsidRPr="001026BC">
        <w:rPr>
          <w:sz w:val="28"/>
          <w:szCs w:val="28"/>
        </w:rPr>
        <w:t>не осуществляются функции и полномочия учредителя, включенными в реестр поставщиков образовательных услуг</w:t>
      </w:r>
      <w:r w:rsidRPr="00144E4D">
        <w:rPr>
          <w:sz w:val="28"/>
          <w:szCs w:val="28"/>
        </w:rPr>
        <w:t xml:space="preserve"> (далее – иные организации), в рамках </w:t>
      </w:r>
      <w:r w:rsidRPr="00144E4D">
        <w:rPr>
          <w:sz w:val="28"/>
          <w:szCs w:val="28"/>
        </w:rPr>
        <w:lastRenderedPageBreak/>
        <w:t xml:space="preserve">системы персонифицированного финансирования, осуществляется за счет средств бюджета </w:t>
      </w:r>
      <w:r w:rsidRPr="001026BC">
        <w:rPr>
          <w:sz w:val="28"/>
          <w:szCs w:val="28"/>
        </w:rPr>
        <w:t xml:space="preserve">муниципального образования </w:t>
      </w:r>
      <w:r>
        <w:rPr>
          <w:sz w:val="28"/>
          <w:szCs w:val="28"/>
        </w:rPr>
        <w:t xml:space="preserve">Темрюкский район </w:t>
      </w:r>
      <w:r w:rsidRPr="00144E4D">
        <w:rPr>
          <w:sz w:val="28"/>
          <w:szCs w:val="28"/>
        </w:rPr>
        <w:t>посредством предоставления иным организациям грантов в форме субсидии в соответствии с положениями пункта 7 статьи 78 и пункта 4 статьи 78.1 Бюджетного кодекса РФ</w:t>
      </w:r>
      <w:r>
        <w:rPr>
          <w:sz w:val="28"/>
          <w:szCs w:val="28"/>
        </w:rPr>
        <w:t>,</w:t>
      </w:r>
      <w:r w:rsidRPr="00144E4D">
        <w:rPr>
          <w:sz w:val="28"/>
          <w:szCs w:val="28"/>
        </w:rPr>
        <w:t xml:space="preserve"> в связи с оказанием услуг по реализации дополнительных общеобразовательных программ в рамках системы персонифицированного финансирования</w:t>
      </w:r>
      <w:r>
        <w:rPr>
          <w:sz w:val="28"/>
          <w:szCs w:val="28"/>
        </w:rPr>
        <w:t xml:space="preserve"> в порядке, </w:t>
      </w:r>
      <w:r w:rsidRPr="00340CE0">
        <w:rPr>
          <w:sz w:val="28"/>
          <w:szCs w:val="28"/>
        </w:rPr>
        <w:t xml:space="preserve">установленном органами местного самоуправления муниципального образования </w:t>
      </w:r>
      <w:r>
        <w:rPr>
          <w:sz w:val="28"/>
          <w:szCs w:val="28"/>
        </w:rPr>
        <w:t>Темрюкский район</w:t>
      </w:r>
      <w:r w:rsidRPr="001026BC">
        <w:rPr>
          <w:sz w:val="28"/>
          <w:szCs w:val="28"/>
        </w:rPr>
        <w:t>.</w:t>
      </w:r>
    </w:p>
    <w:p w:rsidR="004B3675" w:rsidRDefault="004B3675" w:rsidP="00C02F56">
      <w:pPr>
        <w:widowControl w:val="0"/>
        <w:numPr>
          <w:ilvl w:val="0"/>
          <w:numId w:val="1"/>
        </w:numPr>
        <w:tabs>
          <w:tab w:val="left" w:pos="0"/>
          <w:tab w:val="left" w:pos="993"/>
        </w:tabs>
        <w:autoSpaceDE w:val="0"/>
        <w:autoSpaceDN w:val="0"/>
        <w:adjustRightInd w:val="0"/>
        <w:ind w:left="0" w:firstLine="709"/>
        <w:jc w:val="both"/>
        <w:rPr>
          <w:sz w:val="28"/>
          <w:szCs w:val="28"/>
        </w:rPr>
      </w:pPr>
      <w:r w:rsidRPr="001026BC">
        <w:rPr>
          <w:sz w:val="28"/>
          <w:szCs w:val="28"/>
        </w:rPr>
        <w:t>Объем финансового обеспечения образовательных</w:t>
      </w:r>
      <w:r w:rsidRPr="00216A59">
        <w:rPr>
          <w:sz w:val="28"/>
          <w:szCs w:val="28"/>
        </w:rPr>
        <w:t xml:space="preserve"> услуг, </w:t>
      </w:r>
      <w:r>
        <w:rPr>
          <w:sz w:val="28"/>
          <w:szCs w:val="28"/>
        </w:rPr>
        <w:t>оказываемых иными</w:t>
      </w:r>
      <w:r w:rsidRPr="00216A59">
        <w:rPr>
          <w:sz w:val="28"/>
          <w:szCs w:val="28"/>
        </w:rPr>
        <w:t xml:space="preserve"> организациями</w:t>
      </w:r>
      <w:r>
        <w:rPr>
          <w:sz w:val="28"/>
          <w:szCs w:val="28"/>
        </w:rPr>
        <w:t xml:space="preserve"> в рамках системы персонифицированного финансирования</w:t>
      </w:r>
      <w:r w:rsidRPr="00216A59">
        <w:rPr>
          <w:sz w:val="28"/>
          <w:szCs w:val="28"/>
        </w:rPr>
        <w:t xml:space="preserve">, определяется как размер нормативных затрат, установленных </w:t>
      </w:r>
      <w:r>
        <w:rPr>
          <w:sz w:val="28"/>
          <w:szCs w:val="28"/>
        </w:rPr>
        <w:t xml:space="preserve">управлением образованием администрации муниципального образования Темрюкский район в </w:t>
      </w:r>
      <w:r w:rsidRPr="00340CE0">
        <w:rPr>
          <w:sz w:val="28"/>
          <w:szCs w:val="28"/>
        </w:rPr>
        <w:t xml:space="preserve">соответствии с разделом </w:t>
      </w:r>
      <w:r w:rsidRPr="00340CE0">
        <w:rPr>
          <w:sz w:val="28"/>
          <w:szCs w:val="28"/>
          <w:lang w:val="en-US"/>
        </w:rPr>
        <w:t>VI</w:t>
      </w:r>
      <w:r w:rsidRPr="00340CE0">
        <w:rPr>
          <w:sz w:val="28"/>
          <w:szCs w:val="28"/>
        </w:rPr>
        <w:t xml:space="preserve"> </w:t>
      </w:r>
      <w:r w:rsidR="00C02F56">
        <w:rPr>
          <w:sz w:val="28"/>
          <w:szCs w:val="28"/>
        </w:rPr>
        <w:t>настоящих</w:t>
      </w:r>
      <w:r w:rsidRPr="00340CE0">
        <w:rPr>
          <w:sz w:val="28"/>
          <w:szCs w:val="28"/>
        </w:rPr>
        <w:t xml:space="preserve"> Правил, умноженных на фактический (прогнозный) объем оказываемых образовательных услуг в рамках системы</w:t>
      </w:r>
      <w:r>
        <w:rPr>
          <w:sz w:val="28"/>
          <w:szCs w:val="28"/>
        </w:rPr>
        <w:t xml:space="preserve"> персонифицированного финансирования, выраженный в человеко-часах</w:t>
      </w:r>
      <w:r w:rsidRPr="00216A59">
        <w:rPr>
          <w:sz w:val="28"/>
          <w:szCs w:val="28"/>
        </w:rPr>
        <w:t>.</w:t>
      </w:r>
    </w:p>
    <w:p w:rsidR="004B3675" w:rsidRDefault="004B3675" w:rsidP="00C02F56">
      <w:pPr>
        <w:widowControl w:val="0"/>
        <w:tabs>
          <w:tab w:val="left" w:pos="0"/>
          <w:tab w:val="left" w:pos="993"/>
        </w:tabs>
        <w:autoSpaceDE w:val="0"/>
        <w:autoSpaceDN w:val="0"/>
        <w:adjustRightInd w:val="0"/>
        <w:ind w:firstLine="709"/>
        <w:jc w:val="both"/>
        <w:rPr>
          <w:sz w:val="28"/>
          <w:szCs w:val="28"/>
        </w:rPr>
      </w:pPr>
    </w:p>
    <w:p w:rsidR="004B3675" w:rsidRDefault="004B3675" w:rsidP="00C02F56">
      <w:pPr>
        <w:widowControl w:val="0"/>
        <w:tabs>
          <w:tab w:val="left" w:pos="0"/>
          <w:tab w:val="left" w:pos="993"/>
        </w:tabs>
        <w:autoSpaceDE w:val="0"/>
        <w:autoSpaceDN w:val="0"/>
        <w:adjustRightInd w:val="0"/>
        <w:ind w:firstLine="709"/>
        <w:jc w:val="both"/>
        <w:rPr>
          <w:sz w:val="28"/>
          <w:szCs w:val="28"/>
        </w:rPr>
      </w:pPr>
    </w:p>
    <w:p w:rsidR="004B3675" w:rsidRDefault="004A70DF" w:rsidP="00C02F56">
      <w:pPr>
        <w:widowControl w:val="0"/>
        <w:autoSpaceDE w:val="0"/>
        <w:autoSpaceDN w:val="0"/>
        <w:jc w:val="both"/>
        <w:outlineLvl w:val="0"/>
        <w:rPr>
          <w:sz w:val="28"/>
          <w:szCs w:val="28"/>
        </w:rPr>
      </w:pPr>
      <w:bookmarkStart w:id="2" w:name="_GoBack"/>
      <w:r>
        <w:rPr>
          <w:sz w:val="28"/>
          <w:szCs w:val="28"/>
        </w:rPr>
        <w:t>З</w:t>
      </w:r>
      <w:r w:rsidR="004B3675">
        <w:rPr>
          <w:sz w:val="28"/>
          <w:szCs w:val="28"/>
        </w:rPr>
        <w:t>аместител</w:t>
      </w:r>
      <w:r>
        <w:rPr>
          <w:sz w:val="28"/>
          <w:szCs w:val="28"/>
        </w:rPr>
        <w:t>ь</w:t>
      </w:r>
      <w:r w:rsidR="004B3675">
        <w:rPr>
          <w:sz w:val="28"/>
          <w:szCs w:val="28"/>
        </w:rPr>
        <w:t xml:space="preserve"> главы</w:t>
      </w:r>
    </w:p>
    <w:p w:rsidR="004B3675" w:rsidRDefault="004B3675" w:rsidP="00C02F56">
      <w:pPr>
        <w:widowControl w:val="0"/>
        <w:autoSpaceDE w:val="0"/>
        <w:autoSpaceDN w:val="0"/>
        <w:jc w:val="both"/>
        <w:outlineLvl w:val="0"/>
        <w:rPr>
          <w:sz w:val="28"/>
          <w:szCs w:val="28"/>
        </w:rPr>
      </w:pPr>
      <w:r>
        <w:rPr>
          <w:sz w:val="28"/>
          <w:szCs w:val="28"/>
        </w:rPr>
        <w:t>муниципального образования</w:t>
      </w:r>
    </w:p>
    <w:p w:rsidR="004B3675" w:rsidRDefault="004B3675" w:rsidP="00C02F56">
      <w:pPr>
        <w:widowControl w:val="0"/>
        <w:autoSpaceDE w:val="0"/>
        <w:autoSpaceDN w:val="0"/>
        <w:jc w:val="both"/>
        <w:outlineLvl w:val="0"/>
        <w:rPr>
          <w:sz w:val="28"/>
          <w:szCs w:val="28"/>
        </w:rPr>
      </w:pPr>
      <w:r>
        <w:rPr>
          <w:sz w:val="28"/>
          <w:szCs w:val="28"/>
        </w:rPr>
        <w:t xml:space="preserve">Темрюкский район                                                                            </w:t>
      </w:r>
      <w:r w:rsidR="004A70DF">
        <w:rPr>
          <w:sz w:val="28"/>
          <w:szCs w:val="28"/>
        </w:rPr>
        <w:t xml:space="preserve">       </w:t>
      </w:r>
      <w:bookmarkEnd w:id="2"/>
      <w:r w:rsidR="004A70DF">
        <w:rPr>
          <w:sz w:val="28"/>
          <w:szCs w:val="28"/>
        </w:rPr>
        <w:t>О.В. Дяденко</w:t>
      </w:r>
    </w:p>
    <w:sectPr w:rsidR="004B3675" w:rsidSect="004340E8">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3B2" w:rsidRDefault="002203B2" w:rsidP="004A70DF">
      <w:r>
        <w:separator/>
      </w:r>
    </w:p>
  </w:endnote>
  <w:endnote w:type="continuationSeparator" w:id="0">
    <w:p w:rsidR="002203B2" w:rsidRDefault="002203B2" w:rsidP="004A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3B2" w:rsidRDefault="002203B2" w:rsidP="004A70DF">
      <w:r>
        <w:separator/>
      </w:r>
    </w:p>
  </w:footnote>
  <w:footnote w:type="continuationSeparator" w:id="0">
    <w:p w:rsidR="002203B2" w:rsidRDefault="002203B2" w:rsidP="004A70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555094"/>
      <w:docPartObj>
        <w:docPartGallery w:val="Page Numbers (Top of Page)"/>
        <w:docPartUnique/>
      </w:docPartObj>
    </w:sdtPr>
    <w:sdtEndPr/>
    <w:sdtContent>
      <w:p w:rsidR="004A70DF" w:rsidRDefault="004A70DF">
        <w:pPr>
          <w:pStyle w:val="a4"/>
          <w:jc w:val="center"/>
        </w:pPr>
        <w:r>
          <w:fldChar w:fldCharType="begin"/>
        </w:r>
        <w:r>
          <w:instrText>PAGE   \* MERGEFORMAT</w:instrText>
        </w:r>
        <w:r>
          <w:fldChar w:fldCharType="separate"/>
        </w:r>
        <w:r w:rsidR="00C02F56">
          <w:rPr>
            <w:noProof/>
          </w:rPr>
          <w:t>8</w:t>
        </w:r>
        <w:r>
          <w:fldChar w:fldCharType="end"/>
        </w:r>
      </w:p>
    </w:sdtContent>
  </w:sdt>
  <w:p w:rsidR="004A70DF" w:rsidRDefault="004A70D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B0140"/>
    <w:multiLevelType w:val="hybridMultilevel"/>
    <w:tmpl w:val="CB620F88"/>
    <w:lvl w:ilvl="0" w:tplc="FC60914C">
      <w:start w:val="1"/>
      <w:numFmt w:val="decimal"/>
      <w:lvlText w:val="%1."/>
      <w:lvlJc w:val="left"/>
      <w:pPr>
        <w:ind w:left="1761" w:hanging="1193"/>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15:restartNumberingAfterBreak="0">
    <w:nsid w:val="148A1A62"/>
    <w:multiLevelType w:val="hybridMultilevel"/>
    <w:tmpl w:val="9954B85E"/>
    <w:lvl w:ilvl="0" w:tplc="6436D91A">
      <w:start w:val="1"/>
      <w:numFmt w:val="decimal"/>
      <w:lvlText w:val="%1)"/>
      <w:lvlJc w:val="left"/>
      <w:pPr>
        <w:ind w:left="567" w:firstLine="873"/>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F8F782C"/>
    <w:multiLevelType w:val="hybridMultilevel"/>
    <w:tmpl w:val="83E68216"/>
    <w:lvl w:ilvl="0" w:tplc="8DF46D26">
      <w:start w:val="1"/>
      <w:numFmt w:val="decimal"/>
      <w:lvlText w:val="%1."/>
      <w:lvlJc w:val="left"/>
      <w:pPr>
        <w:ind w:left="61" w:hanging="61"/>
      </w:pPr>
      <w:rPr>
        <w:rFonts w:cs="Times New Roman" w:hint="default"/>
        <w:b w:val="0"/>
        <w:strike w:val="0"/>
      </w:rPr>
    </w:lvl>
    <w:lvl w:ilvl="1" w:tplc="04190011">
      <w:start w:val="1"/>
      <w:numFmt w:val="decimal"/>
      <w:lvlText w:val="%2)"/>
      <w:lvlJc w:val="left"/>
      <w:pPr>
        <w:ind w:left="1232" w:hanging="360"/>
      </w:pPr>
      <w:rPr>
        <w:rFonts w:hint="default"/>
      </w:rPr>
    </w:lvl>
    <w:lvl w:ilvl="2" w:tplc="0419001B">
      <w:start w:val="1"/>
      <w:numFmt w:val="lowerRoman"/>
      <w:lvlText w:val="%3."/>
      <w:lvlJc w:val="right"/>
      <w:pPr>
        <w:ind w:left="1952" w:hanging="180"/>
      </w:pPr>
      <w:rPr>
        <w:rFonts w:cs="Times New Roman"/>
      </w:rPr>
    </w:lvl>
    <w:lvl w:ilvl="3" w:tplc="0419000F">
      <w:start w:val="1"/>
      <w:numFmt w:val="decimal"/>
      <w:lvlText w:val="%4."/>
      <w:lvlJc w:val="left"/>
      <w:pPr>
        <w:ind w:left="2672" w:hanging="360"/>
      </w:pPr>
      <w:rPr>
        <w:rFonts w:cs="Times New Roman"/>
      </w:rPr>
    </w:lvl>
    <w:lvl w:ilvl="4" w:tplc="04190019">
      <w:start w:val="1"/>
      <w:numFmt w:val="lowerLetter"/>
      <w:lvlText w:val="%5."/>
      <w:lvlJc w:val="left"/>
      <w:pPr>
        <w:ind w:left="3392" w:hanging="360"/>
      </w:pPr>
      <w:rPr>
        <w:rFonts w:cs="Times New Roman"/>
      </w:rPr>
    </w:lvl>
    <w:lvl w:ilvl="5" w:tplc="0419001B">
      <w:start w:val="1"/>
      <w:numFmt w:val="lowerRoman"/>
      <w:lvlText w:val="%6."/>
      <w:lvlJc w:val="right"/>
      <w:pPr>
        <w:ind w:left="4112" w:hanging="180"/>
      </w:pPr>
      <w:rPr>
        <w:rFonts w:cs="Times New Roman"/>
      </w:rPr>
    </w:lvl>
    <w:lvl w:ilvl="6" w:tplc="0419000F">
      <w:start w:val="1"/>
      <w:numFmt w:val="decimal"/>
      <w:lvlText w:val="%7."/>
      <w:lvlJc w:val="left"/>
      <w:pPr>
        <w:ind w:left="4832" w:hanging="360"/>
      </w:pPr>
      <w:rPr>
        <w:rFonts w:cs="Times New Roman"/>
      </w:rPr>
    </w:lvl>
    <w:lvl w:ilvl="7" w:tplc="04190019">
      <w:start w:val="1"/>
      <w:numFmt w:val="lowerLetter"/>
      <w:lvlText w:val="%8."/>
      <w:lvlJc w:val="left"/>
      <w:pPr>
        <w:ind w:left="5552" w:hanging="360"/>
      </w:pPr>
      <w:rPr>
        <w:rFonts w:cs="Times New Roman"/>
      </w:rPr>
    </w:lvl>
    <w:lvl w:ilvl="8" w:tplc="0419001B">
      <w:start w:val="1"/>
      <w:numFmt w:val="lowerRoman"/>
      <w:lvlText w:val="%9."/>
      <w:lvlJc w:val="right"/>
      <w:pPr>
        <w:ind w:left="6272"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A1C"/>
    <w:rsid w:val="00156174"/>
    <w:rsid w:val="002203B2"/>
    <w:rsid w:val="00294F74"/>
    <w:rsid w:val="003E0A1C"/>
    <w:rsid w:val="004340E8"/>
    <w:rsid w:val="004A70DF"/>
    <w:rsid w:val="004B3675"/>
    <w:rsid w:val="006402D7"/>
    <w:rsid w:val="006A6F65"/>
    <w:rsid w:val="00825074"/>
    <w:rsid w:val="00945135"/>
    <w:rsid w:val="00C02F56"/>
    <w:rsid w:val="00C96790"/>
    <w:rsid w:val="00CB7FAC"/>
    <w:rsid w:val="00FB5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7B40"/>
  <w15:chartTrackingRefBased/>
  <w15:docId w15:val="{5BB493FD-3685-4AFA-AC88-5FA24E1B6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6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4B367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WW-">
    <w:name w:val="WW-Базовый"/>
    <w:uiPriority w:val="99"/>
    <w:rsid w:val="004B3675"/>
    <w:pPr>
      <w:suppressAutoHyphens/>
      <w:spacing w:after="0" w:line="100" w:lineRule="atLeast"/>
    </w:pPr>
    <w:rPr>
      <w:rFonts w:ascii="Times New Roman" w:eastAsia="Times New Roman" w:hAnsi="Times New Roman" w:cs="Times New Roman"/>
      <w:sz w:val="24"/>
      <w:szCs w:val="24"/>
      <w:lang w:eastAsia="ar-SA"/>
    </w:rPr>
  </w:style>
  <w:style w:type="table" w:styleId="a3">
    <w:name w:val="Table Grid"/>
    <w:basedOn w:val="a1"/>
    <w:uiPriority w:val="39"/>
    <w:rsid w:val="004B3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A70DF"/>
    <w:pPr>
      <w:tabs>
        <w:tab w:val="center" w:pos="4677"/>
        <w:tab w:val="right" w:pos="9355"/>
      </w:tabs>
    </w:pPr>
  </w:style>
  <w:style w:type="character" w:customStyle="1" w:styleId="a5">
    <w:name w:val="Верхний колонтитул Знак"/>
    <w:basedOn w:val="a0"/>
    <w:link w:val="a4"/>
    <w:uiPriority w:val="99"/>
    <w:rsid w:val="004A70D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A70DF"/>
    <w:pPr>
      <w:tabs>
        <w:tab w:val="center" w:pos="4677"/>
        <w:tab w:val="right" w:pos="9355"/>
      </w:tabs>
    </w:pPr>
  </w:style>
  <w:style w:type="character" w:customStyle="1" w:styleId="a7">
    <w:name w:val="Нижний колонтитул Знак"/>
    <w:basedOn w:val="a0"/>
    <w:link w:val="a6"/>
    <w:uiPriority w:val="99"/>
    <w:rsid w:val="004A70DF"/>
    <w:rPr>
      <w:rFonts w:ascii="Times New Roman" w:eastAsia="Times New Roman" w:hAnsi="Times New Roman" w:cs="Times New Roman"/>
      <w:sz w:val="24"/>
      <w:szCs w:val="24"/>
      <w:lang w:eastAsia="ru-RU"/>
    </w:rPr>
  </w:style>
  <w:style w:type="paragraph" w:styleId="a8">
    <w:name w:val="List Paragraph"/>
    <w:aliases w:val="мой"/>
    <w:basedOn w:val="a"/>
    <w:link w:val="a9"/>
    <w:uiPriority w:val="34"/>
    <w:qFormat/>
    <w:rsid w:val="00156174"/>
    <w:pPr>
      <w:spacing w:after="160" w:line="259" w:lineRule="auto"/>
      <w:ind w:left="720"/>
      <w:contextualSpacing/>
    </w:pPr>
    <w:rPr>
      <w:rFonts w:ascii="Calibri" w:eastAsia="Calibri" w:hAnsi="Calibri"/>
      <w:sz w:val="22"/>
      <w:szCs w:val="22"/>
      <w:lang w:eastAsia="en-US"/>
    </w:rPr>
  </w:style>
  <w:style w:type="character" w:customStyle="1" w:styleId="a9">
    <w:name w:val="Абзац списка Знак"/>
    <w:aliases w:val="мой Знак"/>
    <w:basedOn w:val="a0"/>
    <w:link w:val="a8"/>
    <w:uiPriority w:val="34"/>
    <w:locked/>
    <w:rsid w:val="0015617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2886</Words>
  <Characters>16456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2020-12-08T06:55:00Z</dcterms:created>
  <dcterms:modified xsi:type="dcterms:W3CDTF">2020-12-08T06:55:00Z</dcterms:modified>
</cp:coreProperties>
</file>